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4C20DA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C20DA" w:rsidRPr="007A2C94" w:rsidRDefault="004C20DA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Załącznik nr 4</w:t>
            </w:r>
          </w:p>
        </w:tc>
      </w:tr>
      <w:tr w:rsidR="004C20DA" w:rsidTr="00422570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4C20DA" w:rsidRPr="007A2C94" w:rsidRDefault="004C20DA" w:rsidP="007A2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A2C94">
              <w:rPr>
                <w:rFonts w:ascii="Arial" w:hAnsi="Arial" w:cs="Arial"/>
                <w:sz w:val="20"/>
                <w:szCs w:val="20"/>
              </w:rPr>
              <w:br w:type="page"/>
            </w:r>
            <w:r w:rsidRPr="007A2C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4C20DA" w:rsidTr="00422570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E16D0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16D0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16D04">
              <w:rPr>
                <w:rFonts w:ascii="Arial" w:hAnsi="Arial" w:cs="Arial"/>
              </w:rPr>
              <w:t>Podstawy prawoznawstwa</w:t>
            </w:r>
          </w:p>
        </w:tc>
      </w:tr>
      <w:tr w:rsidR="004C20DA" w:rsidRPr="00281896" w:rsidTr="00422570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E16D0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 w:rsidRPr="00E16D04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16D04">
              <w:rPr>
                <w:rFonts w:ascii="Arial" w:hAnsi="Arial" w:cs="Arial"/>
              </w:rPr>
              <w:t>Legal</w:t>
            </w:r>
            <w:proofErr w:type="spellEnd"/>
            <w:r w:rsidRPr="00E16D04">
              <w:rPr>
                <w:rFonts w:ascii="Arial" w:hAnsi="Arial" w:cs="Arial"/>
              </w:rPr>
              <w:t xml:space="preserve"> </w:t>
            </w:r>
            <w:proofErr w:type="spellStart"/>
            <w:r w:rsidRPr="00E16D04">
              <w:rPr>
                <w:rFonts w:ascii="Arial" w:hAnsi="Arial" w:cs="Arial"/>
              </w:rPr>
              <w:t>Sciences</w:t>
            </w:r>
            <w:proofErr w:type="spellEnd"/>
            <w:r w:rsidRPr="00E16D04">
              <w:rPr>
                <w:rFonts w:ascii="Arial" w:hAnsi="Arial" w:cs="Arial"/>
              </w:rPr>
              <w:t xml:space="preserve"> Basics</w:t>
            </w:r>
          </w:p>
        </w:tc>
      </w:tr>
      <w:tr w:rsidR="004C20DA" w:rsidTr="00422570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polski</w:t>
            </w:r>
          </w:p>
        </w:tc>
      </w:tr>
      <w:tr w:rsidR="004C20DA" w:rsidTr="00422570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Administracja</w:t>
            </w:r>
          </w:p>
        </w:tc>
      </w:tr>
      <w:tr w:rsidR="004C20DA" w:rsidTr="00422570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7A2C94" w:rsidRDefault="0076491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Katedra Administracji i Zarządzania Publicznego</w:t>
            </w:r>
          </w:p>
        </w:tc>
      </w:tr>
      <w:tr w:rsidR="004C20DA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obowiązkowy</w:t>
            </w:r>
          </w:p>
        </w:tc>
      </w:tr>
      <w:tr w:rsidR="004C20DA" w:rsidTr="00422570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Pierwszego stopnia</w:t>
            </w:r>
          </w:p>
        </w:tc>
      </w:tr>
      <w:tr w:rsidR="004C20DA" w:rsidTr="00422570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pierwszy</w:t>
            </w:r>
          </w:p>
        </w:tc>
      </w:tr>
      <w:tr w:rsidR="004C20DA" w:rsidTr="00422570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7A2C94" w:rsidRDefault="0076491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4C20DA">
              <w:rPr>
                <w:rFonts w:ascii="Arial" w:hAnsi="Arial" w:cs="Arial"/>
                <w:color w:val="000000"/>
                <w:sz w:val="24"/>
                <w:szCs w:val="24"/>
              </w:rPr>
              <w:t>ierwszy</w:t>
            </w:r>
          </w:p>
        </w:tc>
      </w:tr>
      <w:tr w:rsidR="004C20DA" w:rsidTr="00422570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4C20DA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7A2C94" w:rsidRDefault="008F1B5D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Dr Dorota Strus</w:t>
            </w:r>
          </w:p>
        </w:tc>
      </w:tr>
      <w:tr w:rsidR="004C20DA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120B" w:rsidRDefault="008E120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C20DA" w:rsidRPr="007A2C94" w:rsidRDefault="008E120B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D. Strus</w:t>
            </w:r>
          </w:p>
        </w:tc>
      </w:tr>
      <w:tr w:rsidR="004C20DA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 xml:space="preserve">Wprowadzenie studenta w problematykę nauk prawnych i zaznajomienie go z podstawowymi pojęciami prawa i prawoznawstwa. Nauczenie go rozumienia podstawowych relacji w ramach 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>s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ystemu prawnego,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relacji między prawem i innymi systemami normatywnymi oraz państwem, nabycie przez niego podstawowych umiejętności wykładni prawa</w:t>
            </w:r>
          </w:p>
        </w:tc>
      </w:tr>
      <w:tr w:rsidR="004C20DA" w:rsidTr="00422570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4C20DA" w:rsidTr="00422570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Student zna podstawowe pojęcia prawa i nauk prawnych.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KW_02</w:t>
            </w: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20DA" w:rsidRPr="00C50B29" w:rsidRDefault="004C20DA" w:rsidP="00C50B29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 xml:space="preserve">Student zna i rozumie podstawowe relacje w ramach systemu </w:t>
            </w:r>
          </w:p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>prawnego i relacje między prawem a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>innymi systemami normatywnymi i państwem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KW_04</w:t>
            </w: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Student ma wiedzę o podstawowych funkcjach prawa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KW_09</w:t>
            </w: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C20DA" w:rsidTr="00422570">
        <w:trPr>
          <w:trHeight w:val="375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C20DA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20DA" w:rsidRPr="00C50B29" w:rsidRDefault="004C20DA" w:rsidP="00C50B29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 xml:space="preserve">Potrafi dekodować normę prawną z tekstu prawnego i zastosować </w:t>
            </w:r>
          </w:p>
          <w:p w:rsidR="004C20DA" w:rsidRPr="00C50B29" w:rsidRDefault="004C20DA" w:rsidP="00C50B29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>podstawowe metody wykładni prawa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i</w:t>
            </w: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 xml:space="preserve"> rozstrzygać podstawowe </w:t>
            </w:r>
          </w:p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>kwestie walidacyjne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KU_02</w:t>
            </w: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>Umie identyfikować i interpretować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>dogmatyczno prawne, aksjologiczne i funkcjonalne problemy tworzenia i stosowania prawa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KU_10</w:t>
            </w: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C20DA" w:rsidTr="00422570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Ks_01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C20DA" w:rsidRPr="00C50B29" w:rsidRDefault="004C20DA" w:rsidP="00C50B29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 xml:space="preserve">Dostrzega i rozumie konsekwencje wyborów normatywnych oraz </w:t>
            </w:r>
          </w:p>
          <w:p w:rsidR="004C20DA" w:rsidRPr="00C50B29" w:rsidRDefault="004C20DA" w:rsidP="00C50B29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 xml:space="preserve">podstawowe dylematy etyczne związane z tworzeniem i stosowaniem </w:t>
            </w:r>
          </w:p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lastRenderedPageBreak/>
              <w:t xml:space="preserve">prawa 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KK_04</w:t>
            </w:r>
          </w:p>
        </w:tc>
      </w:tr>
      <w:tr w:rsidR="004C20DA" w:rsidTr="00422570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C20DA" w:rsidTr="00422570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Wykłady/ćwiczenia</w:t>
            </w:r>
          </w:p>
        </w:tc>
      </w:tr>
      <w:tr w:rsidR="004C20DA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br w:type="page"/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4C20DA" w:rsidTr="00422570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0DA" w:rsidRPr="007A2C94" w:rsidRDefault="004C20DA" w:rsidP="007A2C94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Brak</w:t>
            </w:r>
          </w:p>
        </w:tc>
      </w:tr>
      <w:tr w:rsidR="004C20DA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4C20DA" w:rsidTr="007A2C94">
        <w:trPr>
          <w:trHeight w:val="178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WYKŁADY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I. Przedmiot i problematyka prawoznawstwa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I</w:t>
            </w:r>
            <w:r w:rsidR="008F1B5D">
              <w:rPr>
                <w:rFonts w:ascii="Arial" w:hAnsi="Arial" w:cs="Arial"/>
                <w:sz w:val="23"/>
                <w:szCs w:val="23"/>
                <w:lang w:eastAsia="pl-PL"/>
              </w:rPr>
              <w:t>I. Podstawowe koncepcje prawa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III. Pojęcie p</w:t>
            </w:r>
            <w:r w:rsidR="008F1B5D">
              <w:rPr>
                <w:rFonts w:ascii="Arial" w:hAnsi="Arial" w:cs="Arial"/>
                <w:sz w:val="23"/>
                <w:szCs w:val="23"/>
                <w:lang w:eastAsia="pl-PL"/>
              </w:rPr>
              <w:t>rawa. Rodzaje norm społecznych</w:t>
            </w:r>
          </w:p>
          <w:p w:rsidR="004C20DA" w:rsidRPr="00E16D04" w:rsidRDefault="008F1B5D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IV. System prawa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 xml:space="preserve">V. Przepis prawny a norma prawna –zagadnienia konstrukcyjne </w:t>
            </w:r>
          </w:p>
          <w:p w:rsidR="004C20DA" w:rsidRPr="00E16D04" w:rsidRDefault="008F1B5D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VI. Przestrzeganie i stosowanie prawa</w:t>
            </w:r>
          </w:p>
          <w:p w:rsidR="004C20DA" w:rsidRPr="00E16D04" w:rsidRDefault="008F1B5D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VII. Obowiązywanie</w:t>
            </w:r>
            <w:r w:rsidR="004C20DA" w:rsidRPr="00E16D04">
              <w:rPr>
                <w:rFonts w:ascii="Arial" w:hAnsi="Arial" w:cs="Arial"/>
                <w:sz w:val="23"/>
                <w:szCs w:val="23"/>
                <w:lang w:eastAsia="pl-PL"/>
              </w:rPr>
              <w:t xml:space="preserve"> prawa -zakres czasowy i terytorialny 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VIII. Wykładnia prawa -pojęcie i rodzaje wykładni</w:t>
            </w:r>
          </w:p>
          <w:p w:rsidR="004C20DA" w:rsidRPr="00E16D04" w:rsidRDefault="008F1B5D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IX. Stosunki prawne. Pojęcie i elementy stosunku prawnego</w:t>
            </w:r>
          </w:p>
          <w:p w:rsidR="004C20DA" w:rsidRPr="00E16D04" w:rsidRDefault="008F1B5D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X. Pojęcie i ogólne zasady odpowiedzialności prawnej</w:t>
            </w:r>
          </w:p>
          <w:p w:rsidR="004C20DA" w:rsidRPr="00E16D04" w:rsidRDefault="008F1B5D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XI. Egzekwowanie prawa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ĆWICZENIA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I.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Istota prawa i jego rola w organizacji państwowej;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II.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Pojęcie, budowa i klasyfikacja norm prawnych;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III.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Pojęcie, budowa i klasyfikacja przepisów prawnych;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IV.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Dekodowanie norm prawnych z tekstów prawnych;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V.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Źródła prawa w systemie prawa stanowionego i zwyczajowego;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VI.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Pojęcie, budowa i systematyka wewnętrzna poszczególnych aktów prawnych;</w:t>
            </w:r>
          </w:p>
          <w:p w:rsidR="004C20DA" w:rsidRPr="00E16D04" w:rsidRDefault="004C20DA" w:rsidP="00E16D04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VII.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Fakty prawne pojęcie i klasyfikacja;</w:t>
            </w:r>
          </w:p>
          <w:p w:rsidR="004C20DA" w:rsidRPr="007A2C94" w:rsidRDefault="004C20DA" w:rsidP="007A2C94">
            <w:pPr>
              <w:tabs>
                <w:tab w:val="left" w:pos="1125"/>
              </w:tabs>
              <w:rPr>
                <w:rFonts w:ascii="Arial" w:hAnsi="Arial" w:cs="Arial"/>
                <w:sz w:val="24"/>
                <w:szCs w:val="24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VIII.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Osoba fizyc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>zna i prawna jako podmioty prawa</w:t>
            </w:r>
          </w:p>
        </w:tc>
      </w:tr>
      <w:tr w:rsidR="004C20DA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4C20DA" w:rsidTr="00422570">
        <w:trPr>
          <w:trHeight w:val="1132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0DA" w:rsidRPr="008F1B5D" w:rsidRDefault="004C20DA" w:rsidP="008F1B5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8F1B5D">
              <w:rPr>
                <w:rFonts w:ascii="Arial" w:hAnsi="Arial" w:cs="Arial"/>
                <w:sz w:val="23"/>
                <w:szCs w:val="23"/>
                <w:lang w:eastAsia="pl-PL"/>
              </w:rPr>
              <w:t xml:space="preserve">Jamróz, Wprowadzenie do </w:t>
            </w:r>
            <w:proofErr w:type="spellStart"/>
            <w:r w:rsidRPr="008F1B5D">
              <w:rPr>
                <w:rFonts w:ascii="Arial" w:hAnsi="Arial" w:cs="Arial"/>
                <w:sz w:val="23"/>
                <w:szCs w:val="23"/>
                <w:lang w:eastAsia="pl-PL"/>
              </w:rPr>
              <w:t>prawoznawstwa,Warszawa</w:t>
            </w:r>
            <w:proofErr w:type="spellEnd"/>
            <w:r w:rsidRPr="008F1B5D">
              <w:rPr>
                <w:rFonts w:ascii="Arial" w:hAnsi="Arial" w:cs="Arial"/>
                <w:sz w:val="23"/>
                <w:szCs w:val="23"/>
                <w:lang w:eastAsia="pl-PL"/>
              </w:rPr>
              <w:t xml:space="preserve">, wyd. 2; </w:t>
            </w:r>
          </w:p>
          <w:p w:rsidR="008F1B5D" w:rsidRPr="008F1B5D" w:rsidRDefault="00BC1BA2" w:rsidP="008F1B5D">
            <w:pPr>
              <w:pStyle w:val="Akapitzlist"/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T.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pl-PL"/>
              </w:rPr>
              <w:t>Chauvin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eastAsia="pl-PL"/>
              </w:rPr>
              <w:t xml:space="preserve">, T.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pl-PL"/>
              </w:rPr>
              <w:t>Stawecki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eastAsia="pl-PL"/>
              </w:rPr>
              <w:t>, P. Winczorek, Wstęp do prawoznawstwa, wydanie 5, Skrypty Becka, Wydawnictwo C.H. Beck, Warszawa 2009</w:t>
            </w:r>
          </w:p>
          <w:p w:rsidR="008E120B" w:rsidRDefault="004C20DA" w:rsidP="008E120B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 xml:space="preserve">A. </w:t>
            </w:r>
            <w:proofErr w:type="spellStart"/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>Korybski</w:t>
            </w:r>
            <w:proofErr w:type="spellEnd"/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 xml:space="preserve">, L. Leszczyński, A. Pieniążek, Wstęp do prawoznawstwa, Lublin 2011; </w:t>
            </w:r>
          </w:p>
          <w:p w:rsidR="004C20DA" w:rsidRPr="007A2C94" w:rsidRDefault="004C20DA" w:rsidP="008E120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A. Bator, W. </w:t>
            </w:r>
            <w:proofErr w:type="spellStart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Gromsik</w:t>
            </w:r>
            <w:proofErr w:type="spellEnd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., A. 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 xml:space="preserve">Kozak, S Kaźmierczyk, Z .Pulka, Wprowadzenie do nauk prawnych, </w:t>
            </w:r>
            <w:r w:rsidR="008E120B">
              <w:rPr>
                <w:rFonts w:ascii="Arial" w:hAnsi="Arial" w:cs="Arial"/>
                <w:sz w:val="23"/>
                <w:szCs w:val="23"/>
                <w:lang w:eastAsia="pl-PL"/>
              </w:rPr>
              <w:t>L</w:t>
            </w:r>
            <w:r w:rsidRPr="00E16D04">
              <w:rPr>
                <w:rFonts w:ascii="Arial" w:hAnsi="Arial" w:cs="Arial"/>
                <w:sz w:val="23"/>
                <w:szCs w:val="23"/>
                <w:lang w:eastAsia="pl-PL"/>
              </w:rPr>
              <w:t xml:space="preserve">eksykon tematyczny, red. A. Bator, Warszawa 2012, wyd. 4 </w:t>
            </w:r>
          </w:p>
        </w:tc>
      </w:tr>
      <w:tr w:rsidR="004C20DA" w:rsidTr="008E120B">
        <w:trPr>
          <w:trHeight w:val="24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4C20DA" w:rsidTr="00422570">
        <w:trPr>
          <w:trHeight w:val="573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0DA" w:rsidRPr="000534BE" w:rsidRDefault="004C20DA" w:rsidP="000534B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M. </w:t>
            </w:r>
            <w:proofErr w:type="spellStart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Ahlt</w:t>
            </w:r>
            <w:proofErr w:type="spellEnd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, Prawo europejskie, Warszawa 1995</w:t>
            </w:r>
          </w:p>
          <w:p w:rsidR="004C20DA" w:rsidRPr="000534BE" w:rsidRDefault="004C20DA" w:rsidP="000534B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J. Stelmach, B. Brożek, Metody prawnicze. Logika. Analiza. Argumentacja. Hermeneutyka, </w:t>
            </w:r>
          </w:p>
          <w:p w:rsidR="004C20DA" w:rsidRPr="000534BE" w:rsidRDefault="004C20DA" w:rsidP="000534B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Kraków 2006</w:t>
            </w:r>
          </w:p>
          <w:p w:rsidR="004C20DA" w:rsidRPr="000534BE" w:rsidRDefault="004C20DA" w:rsidP="000534B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A. Kali</w:t>
            </w: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sz, L. Leszczyński, B. </w:t>
            </w:r>
            <w:proofErr w:type="spellStart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Liżewski</w:t>
            </w:r>
            <w:proofErr w:type="spellEnd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, Wykładnia prawa. Model ogólny a perspektywa </w:t>
            </w:r>
          </w:p>
          <w:p w:rsidR="004C20DA" w:rsidRPr="000534BE" w:rsidRDefault="004C20DA" w:rsidP="000534B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Europejskiej Konwencji Praw Człowieka, Lublin 2011</w:t>
            </w:r>
          </w:p>
          <w:p w:rsidR="004C20DA" w:rsidRPr="000534BE" w:rsidRDefault="004C20DA" w:rsidP="000534B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T. </w:t>
            </w:r>
            <w:proofErr w:type="spellStart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Chavin</w:t>
            </w:r>
            <w:proofErr w:type="spellEnd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, T. </w:t>
            </w:r>
            <w:proofErr w:type="spellStart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Stawecki</w:t>
            </w:r>
            <w:proofErr w:type="spellEnd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, P. Winczorek, Wstęp do prawoznawstwa, wyd. 6, Wydawnictwo C. Warszawa 2014 wyd. 7</w:t>
            </w:r>
          </w:p>
          <w:p w:rsidR="004C20DA" w:rsidRPr="000534BE" w:rsidRDefault="004C20DA" w:rsidP="000534B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I., S. Grot, T. Kozłowski, A. </w:t>
            </w:r>
            <w:proofErr w:type="spellStart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Kryniecka-Piotrak</w:t>
            </w:r>
            <w:proofErr w:type="spellEnd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 xml:space="preserve">, M. </w:t>
            </w:r>
            <w:proofErr w:type="spellStart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Mitera</w:t>
            </w:r>
            <w:proofErr w:type="spellEnd"/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, Filozofia prawa, pod red. M. Szyszkowskiej, Warszawa, 2001</w:t>
            </w:r>
          </w:p>
          <w:p w:rsidR="004C20DA" w:rsidRPr="007A2C94" w:rsidRDefault="004C20DA" w:rsidP="007A2C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C20DA" w:rsidTr="00422570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Planowane formy/działania/metody dydaktyczne:</w:t>
            </w:r>
          </w:p>
        </w:tc>
      </w:tr>
      <w:tr w:rsidR="004C20DA" w:rsidTr="00422570">
        <w:trPr>
          <w:trHeight w:val="67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Wykłady/ćwiczenia</w:t>
            </w:r>
          </w:p>
        </w:tc>
      </w:tr>
      <w:tr w:rsidR="004C20DA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4C20DA" w:rsidTr="00422570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0DA" w:rsidRPr="000534BE" w:rsidRDefault="004C20DA" w:rsidP="000534BE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lastRenderedPageBreak/>
              <w:t>W zakresie umiejętności i kompetencji społecznych na bieżąco w ramach ćwiczeń z przedmiotu.</w:t>
            </w:r>
          </w:p>
          <w:p w:rsidR="004C20DA" w:rsidRPr="007A2C94" w:rsidRDefault="004C20DA" w:rsidP="0042257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534BE">
              <w:rPr>
                <w:rFonts w:ascii="Arial" w:hAnsi="Arial" w:cs="Arial"/>
                <w:sz w:val="23"/>
                <w:szCs w:val="23"/>
                <w:lang w:eastAsia="pl-PL"/>
              </w:rPr>
              <w:t>W zakresie wiedzy -na egzaminie</w:t>
            </w:r>
          </w:p>
        </w:tc>
      </w:tr>
      <w:tr w:rsidR="004C20DA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4C20DA" w:rsidTr="007A2C94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0DA" w:rsidRPr="000D3892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Ćwiczenia – zaliczenie bez oceny. Podstawą zaliczenia jest frekwencja oraz opanowanie w dostatecznym stopniu przypisanych modułowi umiejętności i kompetencji społecznych. Student w trakcie zajęć uzyskuje punkty m. in. za frekwencję, aktywność na zajęciach, rozwiązywanie kazusów, przygotowywanie referatów i wystąpień, kolokwia pisemne, odpowiedzi ustne, zabieranie głosu w dyskusji. Następnie punkty przeliczane są na ocenę:</w:t>
            </w:r>
          </w:p>
          <w:p w:rsidR="004C20DA" w:rsidRPr="000D3892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4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0% pkt – ocena: 3,0</w:t>
            </w:r>
          </w:p>
          <w:p w:rsidR="004C20DA" w:rsidRPr="000D3892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5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5% pkt – ocena: 3,5</w:t>
            </w:r>
          </w:p>
          <w:p w:rsidR="004C20DA" w:rsidRPr="000D3892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70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% pkt – ocena: 4,0</w:t>
            </w:r>
          </w:p>
          <w:p w:rsidR="004C20DA" w:rsidRPr="000D3892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73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% pkt – ocena: 4,5</w:t>
            </w:r>
          </w:p>
          <w:p w:rsidR="004C20DA" w:rsidRPr="000D3892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7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5% pkt – ocena: 5,0</w:t>
            </w:r>
          </w:p>
          <w:p w:rsidR="004C20DA" w:rsidRPr="000D3892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Maksymalną liczbę punktów prowadzący zajęcia podaje na początku semestru.</w:t>
            </w:r>
          </w:p>
          <w:p w:rsidR="004C20DA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</w:p>
          <w:p w:rsidR="004C20DA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Przedmiot kończy się egzaminem pisemnym.</w:t>
            </w:r>
          </w:p>
          <w:p w:rsidR="004C20DA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Sposób oceniania:</w:t>
            </w:r>
          </w:p>
          <w:p w:rsidR="004C20DA" w:rsidRPr="000D3892" w:rsidRDefault="004C20DA" w:rsidP="003D6556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4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0% pkt – ocena: 3,0</w:t>
            </w:r>
          </w:p>
          <w:p w:rsidR="004C20DA" w:rsidRPr="000D3892" w:rsidRDefault="004C20DA" w:rsidP="003D6556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5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5% pkt – ocena: 3,5</w:t>
            </w:r>
          </w:p>
          <w:p w:rsidR="004C20DA" w:rsidRPr="000D3892" w:rsidRDefault="004C20DA" w:rsidP="003D6556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70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% pkt – ocena: 4,0</w:t>
            </w:r>
          </w:p>
          <w:p w:rsidR="004C20DA" w:rsidRPr="000D3892" w:rsidRDefault="004C20DA" w:rsidP="003D6556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73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% pkt – ocena: 4,5</w:t>
            </w:r>
          </w:p>
          <w:p w:rsidR="004C20DA" w:rsidRPr="000D3892" w:rsidRDefault="004C20DA" w:rsidP="003D6556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min. 7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>5% pkt – ocena: 5,0</w:t>
            </w:r>
          </w:p>
          <w:p w:rsidR="004C20DA" w:rsidRPr="000D3892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</w:p>
          <w:p w:rsidR="004C20DA" w:rsidRDefault="004C20DA" w:rsidP="000D3892">
            <w:pPr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 xml:space="preserve">Ocena z modułu stanowi średnią arytmetyczną ocen z ćwiczeń i z 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>egzaminu</w:t>
            </w:r>
            <w:r w:rsidRPr="000D3892">
              <w:rPr>
                <w:rFonts w:ascii="Arial" w:hAnsi="Arial" w:cs="Arial"/>
                <w:sz w:val="23"/>
                <w:szCs w:val="23"/>
                <w:lang w:eastAsia="pl-PL"/>
              </w:rPr>
              <w:t xml:space="preserve"> pisemnego.</w:t>
            </w:r>
          </w:p>
          <w:p w:rsidR="004C20DA" w:rsidRPr="007A2C94" w:rsidRDefault="004C20DA" w:rsidP="007A2C94">
            <w:pPr>
              <w:tabs>
                <w:tab w:val="left" w:pos="201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0DA" w:rsidTr="00422570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Pr="007A2C94" w:rsidRDefault="004C20DA" w:rsidP="0042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*</w:t>
            </w:r>
            <w:r w:rsidRPr="007A2C94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C20DA" w:rsidTr="00422570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Default="004C20DA" w:rsidP="00BC04EE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174C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Studia stacjonarne</w:t>
            </w:r>
          </w:p>
          <w:p w:rsidR="004C20DA" w:rsidRDefault="004C20DA" w:rsidP="00BC04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Punkty ECTS –6</w:t>
            </w: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>;</w:t>
            </w:r>
          </w:p>
          <w:p w:rsidR="004C20DA" w:rsidRDefault="004C20DA" w:rsidP="00BC04EE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1. Godziny kontaktowe (75 godz.):</w:t>
            </w:r>
          </w:p>
          <w:p w:rsidR="004C20DA" w:rsidRDefault="004C20DA" w:rsidP="00BC04EE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udział w wykładzie – 45 godz.</w:t>
            </w:r>
          </w:p>
          <w:p w:rsidR="004C20DA" w:rsidRDefault="004C20DA" w:rsidP="00BC04EE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udział w ćwiczeniach – 15 godz.</w:t>
            </w:r>
          </w:p>
          <w:p w:rsidR="004C20DA" w:rsidRDefault="004C20DA" w:rsidP="00BC04EE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konsultacje – 10 godz.</w:t>
            </w:r>
          </w:p>
          <w:p w:rsidR="004C20DA" w:rsidRPr="00C35962" w:rsidRDefault="004C20DA" w:rsidP="00912DC4">
            <w:pPr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2. Praca własna studenta (75</w:t>
            </w:r>
            <w:r w:rsidRPr="00C35962">
              <w:rPr>
                <w:rFonts w:ascii="Arial" w:hAnsi="Arial" w:cs="Arial"/>
                <w:sz w:val="23"/>
                <w:szCs w:val="23"/>
                <w:lang w:eastAsia="pl-PL"/>
              </w:rPr>
              <w:t xml:space="preserve"> godz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>.</w:t>
            </w:r>
            <w:r w:rsidRPr="00C35962">
              <w:rPr>
                <w:rFonts w:ascii="Arial" w:hAnsi="Arial" w:cs="Arial"/>
                <w:sz w:val="23"/>
                <w:szCs w:val="23"/>
                <w:lang w:eastAsia="pl-PL"/>
              </w:rPr>
              <w:t>):</w:t>
            </w:r>
          </w:p>
          <w:p w:rsidR="004C20DA" w:rsidRDefault="004C20DA" w:rsidP="00912DC4">
            <w:pPr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przygotowanie się do zajęć – 20 godz.</w:t>
            </w:r>
          </w:p>
          <w:p w:rsidR="004C20DA" w:rsidRDefault="004C20DA" w:rsidP="00912DC4">
            <w:pPr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przygotowanie się do kolokwiów – 25 godz.</w:t>
            </w:r>
          </w:p>
          <w:p w:rsidR="004C20DA" w:rsidRDefault="004C20DA" w:rsidP="00912DC4">
            <w:pPr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przygotowanie się do egzaminu – 25 godz.</w:t>
            </w:r>
          </w:p>
          <w:p w:rsidR="004C20DA" w:rsidRDefault="004C20DA" w:rsidP="00912DC4">
            <w:pPr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czytanie zaleconej literatury- 5 godz.</w:t>
            </w:r>
          </w:p>
          <w:p w:rsidR="004C20DA" w:rsidRPr="00F0174C" w:rsidRDefault="004C20DA" w:rsidP="00F017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pl-PL"/>
              </w:rPr>
              <w:t>Razem 150 godz.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4C20DA" w:rsidRDefault="004C20DA" w:rsidP="003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174C">
              <w:rPr>
                <w:rFonts w:ascii="Arial" w:hAnsi="Arial" w:cs="Arial"/>
                <w:b/>
                <w:color w:val="000000"/>
                <w:sz w:val="20"/>
                <w:szCs w:val="20"/>
              </w:rPr>
              <w:t>Stu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Pr="00F0174C">
              <w:rPr>
                <w:rFonts w:ascii="Arial" w:hAnsi="Arial" w:cs="Arial"/>
                <w:b/>
                <w:color w:val="000000"/>
                <w:sz w:val="20"/>
                <w:szCs w:val="20"/>
              </w:rPr>
              <w:t>ia niestacjonarne</w:t>
            </w:r>
          </w:p>
          <w:p w:rsidR="004C20DA" w:rsidRPr="00926F7C" w:rsidRDefault="004C20DA" w:rsidP="00362EA7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sz w:val="23"/>
                <w:szCs w:val="23"/>
                <w:lang w:eastAsia="pl-PL"/>
              </w:rPr>
              <w:t>Punkty ECTS –6</w:t>
            </w:r>
            <w:r w:rsidRPr="00C50B29">
              <w:rPr>
                <w:rFonts w:ascii="Arial" w:hAnsi="Arial" w:cs="Arial"/>
                <w:sz w:val="23"/>
                <w:szCs w:val="23"/>
                <w:lang w:eastAsia="pl-PL"/>
              </w:rPr>
              <w:t>;</w:t>
            </w:r>
          </w:p>
          <w:p w:rsidR="004C20DA" w:rsidRDefault="004C20DA" w:rsidP="00362EA7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1. Godziny kontaktowe (50 godz.):</w:t>
            </w:r>
          </w:p>
          <w:p w:rsidR="004C20DA" w:rsidRDefault="004C20DA" w:rsidP="00362EA7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udział w wykładzie – 25 godz.</w:t>
            </w:r>
          </w:p>
          <w:p w:rsidR="004C20DA" w:rsidRDefault="004C20DA" w:rsidP="00DE506E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udział w ćwiczeniach – 15 godz.</w:t>
            </w:r>
          </w:p>
          <w:p w:rsidR="004C20DA" w:rsidRDefault="004C20DA" w:rsidP="00362EA7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konsultacje – 10 godz.</w:t>
            </w:r>
          </w:p>
          <w:p w:rsidR="004C20DA" w:rsidRPr="00C35962" w:rsidRDefault="004C20DA" w:rsidP="00362EA7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2. Praca własna studenta (100</w:t>
            </w:r>
            <w:r w:rsidRPr="00C35962">
              <w:rPr>
                <w:rFonts w:ascii="Arial" w:hAnsi="Arial" w:cs="Arial"/>
                <w:sz w:val="23"/>
                <w:szCs w:val="23"/>
                <w:lang w:eastAsia="pl-PL"/>
              </w:rPr>
              <w:t xml:space="preserve"> godz</w:t>
            </w:r>
            <w:r>
              <w:rPr>
                <w:rFonts w:ascii="Arial" w:hAnsi="Arial" w:cs="Arial"/>
                <w:sz w:val="23"/>
                <w:szCs w:val="23"/>
                <w:lang w:eastAsia="pl-PL"/>
              </w:rPr>
              <w:t>.</w:t>
            </w:r>
            <w:r w:rsidRPr="00C35962">
              <w:rPr>
                <w:rFonts w:ascii="Arial" w:hAnsi="Arial" w:cs="Arial"/>
                <w:sz w:val="23"/>
                <w:szCs w:val="23"/>
                <w:lang w:eastAsia="pl-PL"/>
              </w:rPr>
              <w:t>):</w:t>
            </w:r>
          </w:p>
          <w:p w:rsidR="004C20DA" w:rsidRDefault="004C20DA" w:rsidP="00362EA7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przygotowanie się do zajęć – 25 godz.</w:t>
            </w:r>
          </w:p>
          <w:p w:rsidR="004C20DA" w:rsidRDefault="004C20DA" w:rsidP="00362EA7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przygotowanie się do kolokwiów – 35 godz.</w:t>
            </w:r>
          </w:p>
          <w:p w:rsidR="004C20DA" w:rsidRDefault="004C20DA" w:rsidP="00362EA7">
            <w:pPr>
              <w:spacing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przygotowanie się do egzaminu – 35 godz.</w:t>
            </w:r>
          </w:p>
          <w:p w:rsidR="004C20DA" w:rsidRDefault="004C20DA" w:rsidP="003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- czytanie zaleconej literatury- 5 godz.</w:t>
            </w:r>
          </w:p>
          <w:p w:rsidR="004C20DA" w:rsidRDefault="004C20DA" w:rsidP="003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</w:p>
          <w:p w:rsidR="004C20DA" w:rsidRPr="00F0174C" w:rsidRDefault="004C20DA" w:rsidP="00362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eastAsia="pl-PL"/>
              </w:rPr>
              <w:t>Razem 150 godz.</w:t>
            </w:r>
            <w:bookmarkEnd w:id="1"/>
            <w:bookmarkEnd w:id="2"/>
          </w:p>
        </w:tc>
      </w:tr>
    </w:tbl>
    <w:p w:rsidR="004C20DA" w:rsidRDefault="004C20DA" w:rsidP="007A2C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rozpisać na studia stacjonarne i niestacjonarne</w:t>
      </w:r>
    </w:p>
    <w:p w:rsidR="004C20DA" w:rsidRDefault="004C20DA" w:rsidP="007A2C94"/>
    <w:p w:rsidR="004C20DA" w:rsidRDefault="004C20DA"/>
    <w:sectPr w:rsidR="004C20DA" w:rsidSect="007A2C94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066C"/>
    <w:multiLevelType w:val="hybridMultilevel"/>
    <w:tmpl w:val="08C85A26"/>
    <w:lvl w:ilvl="0" w:tplc="5C94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275B77"/>
    <w:multiLevelType w:val="hybridMultilevel"/>
    <w:tmpl w:val="64EC1A5E"/>
    <w:lvl w:ilvl="0" w:tplc="BAA4A09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F716F8"/>
    <w:multiLevelType w:val="hybridMultilevel"/>
    <w:tmpl w:val="B5AADBD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256BB"/>
    <w:multiLevelType w:val="hybridMultilevel"/>
    <w:tmpl w:val="0E3687BE"/>
    <w:lvl w:ilvl="0" w:tplc="EA9A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1366EB5"/>
    <w:multiLevelType w:val="hybridMultilevel"/>
    <w:tmpl w:val="C9A681FA"/>
    <w:lvl w:ilvl="0" w:tplc="809E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1D25EC6"/>
    <w:multiLevelType w:val="hybridMultilevel"/>
    <w:tmpl w:val="A7DAFF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C9400B7"/>
    <w:multiLevelType w:val="hybridMultilevel"/>
    <w:tmpl w:val="C5FCCC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94"/>
    <w:rsid w:val="000534BE"/>
    <w:rsid w:val="000A5CF1"/>
    <w:rsid w:val="000D3892"/>
    <w:rsid w:val="001028AE"/>
    <w:rsid w:val="00176789"/>
    <w:rsid w:val="001B3E89"/>
    <w:rsid w:val="001F29D9"/>
    <w:rsid w:val="002252CA"/>
    <w:rsid w:val="00281896"/>
    <w:rsid w:val="002D420A"/>
    <w:rsid w:val="00362EA7"/>
    <w:rsid w:val="003D6556"/>
    <w:rsid w:val="00422570"/>
    <w:rsid w:val="00456EA5"/>
    <w:rsid w:val="004B006F"/>
    <w:rsid w:val="004C20DA"/>
    <w:rsid w:val="004D3276"/>
    <w:rsid w:val="005211EE"/>
    <w:rsid w:val="00634C5F"/>
    <w:rsid w:val="006726F9"/>
    <w:rsid w:val="00675C64"/>
    <w:rsid w:val="006E233E"/>
    <w:rsid w:val="0070159A"/>
    <w:rsid w:val="0076094C"/>
    <w:rsid w:val="0076491B"/>
    <w:rsid w:val="007A112D"/>
    <w:rsid w:val="007A2C94"/>
    <w:rsid w:val="008C0353"/>
    <w:rsid w:val="008C06AA"/>
    <w:rsid w:val="008E120B"/>
    <w:rsid w:val="008F1B5D"/>
    <w:rsid w:val="009006F3"/>
    <w:rsid w:val="00912DC4"/>
    <w:rsid w:val="009138BE"/>
    <w:rsid w:val="00926F7C"/>
    <w:rsid w:val="009C309B"/>
    <w:rsid w:val="00A4645F"/>
    <w:rsid w:val="00A5009A"/>
    <w:rsid w:val="00B66265"/>
    <w:rsid w:val="00BC04EE"/>
    <w:rsid w:val="00BC1BA2"/>
    <w:rsid w:val="00BE119F"/>
    <w:rsid w:val="00C2437C"/>
    <w:rsid w:val="00C35962"/>
    <w:rsid w:val="00C50B29"/>
    <w:rsid w:val="00D7054C"/>
    <w:rsid w:val="00D731E3"/>
    <w:rsid w:val="00DE506E"/>
    <w:rsid w:val="00E16D04"/>
    <w:rsid w:val="00E204B6"/>
    <w:rsid w:val="00E3185F"/>
    <w:rsid w:val="00EE2C91"/>
    <w:rsid w:val="00F0174C"/>
    <w:rsid w:val="00F25D8D"/>
    <w:rsid w:val="00FC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458891-43CD-4439-A051-ED68881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C9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2C94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A2C94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7A2C94"/>
    <w:rPr>
      <w:rFonts w:cs="Times New Roman"/>
      <w:b/>
      <w:bCs/>
      <w:sz w:val="24"/>
      <w:szCs w:val="24"/>
      <w:lang w:val="pl-PL" w:eastAsia="en-US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A2C94"/>
    <w:rPr>
      <w:rFonts w:cs="Times New Roman"/>
      <w:b/>
      <w:bCs/>
      <w:sz w:val="24"/>
      <w:szCs w:val="24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F1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Pracownik</dc:creator>
  <cp:keywords/>
  <dc:description/>
  <cp:lastModifiedBy>Pracownik</cp:lastModifiedBy>
  <cp:revision>2</cp:revision>
  <cp:lastPrinted>2015-02-24T10:24:00Z</cp:lastPrinted>
  <dcterms:created xsi:type="dcterms:W3CDTF">2018-11-26T09:08:00Z</dcterms:created>
  <dcterms:modified xsi:type="dcterms:W3CDTF">2018-11-26T09:08:00Z</dcterms:modified>
</cp:coreProperties>
</file>