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1843"/>
        <w:gridCol w:w="508"/>
        <w:gridCol w:w="1477"/>
        <w:gridCol w:w="1257"/>
        <w:gridCol w:w="585"/>
        <w:gridCol w:w="1898"/>
      </w:tblGrid>
      <w:tr w:rsidR="002E4AC5" w:rsidRPr="00D37A7E" w:rsidTr="00324441">
        <w:trPr>
          <w:trHeight w:val="509"/>
          <w:jc w:val="center"/>
        </w:trPr>
        <w:tc>
          <w:tcPr>
            <w:tcW w:w="104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6D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470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3D5650" w:rsidP="00901F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ALTERNATYWNE SPOSOBY </w:t>
            </w:r>
            <w:r w:rsidR="002E4AC5">
              <w:rPr>
                <w:rFonts w:ascii="Arial" w:hAnsi="Arial" w:cs="Arial"/>
                <w:b/>
                <w:color w:val="000000"/>
                <w:sz w:val="24"/>
                <w:szCs w:val="24"/>
              </w:rPr>
              <w:t>ROZWIĄZYWANIA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KONFLIKTÓW</w:t>
            </w:r>
          </w:p>
        </w:tc>
      </w:tr>
      <w:tr w:rsidR="002E4AC5" w:rsidRPr="00211D15" w:rsidTr="00324441">
        <w:trPr>
          <w:trHeight w:val="454"/>
          <w:jc w:val="center"/>
        </w:trPr>
        <w:tc>
          <w:tcPr>
            <w:tcW w:w="470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w języku angielskim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AA448D" w:rsidRDefault="003D5650" w:rsidP="00901F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Alternative Methods of Conflict R</w:t>
            </w:r>
            <w:r w:rsidRPr="003D5650">
              <w:rPr>
                <w:rFonts w:ascii="Times New Roman" w:hAnsi="Times New Roman"/>
                <w:sz w:val="28"/>
                <w:szCs w:val="28"/>
                <w:lang w:val="en-US"/>
              </w:rPr>
              <w:t>esolution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olski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66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Administracja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Katedra 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Administracji i Zarządzania Publicznego 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7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7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3D5650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drugie</w:t>
            </w:r>
            <w:r w:rsidR="002E4AC5"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go </w:t>
            </w:r>
            <w:r w:rsidR="002E4AC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E4AC5" w:rsidRPr="000D6DEF">
              <w:rPr>
                <w:rFonts w:ascii="Arial" w:hAnsi="Arial" w:cs="Arial"/>
                <w:color w:val="000000"/>
                <w:sz w:val="24"/>
                <w:szCs w:val="24"/>
              </w:rPr>
              <w:t>stopnia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II stacjonarne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3D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II </w:t>
            </w:r>
            <w:r w:rsidR="003D5650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4AC5" w:rsidRPr="00211D15" w:rsidTr="00324441">
        <w:trPr>
          <w:trHeight w:val="454"/>
          <w:jc w:val="center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3D5650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Dr hab. J. P.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 w:eastAsia="pl-PL"/>
              </w:rPr>
              <w:t>Gieorgica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 w:eastAsia="pl-PL"/>
              </w:rPr>
              <w:t>prof.Uczelni</w:t>
            </w:r>
            <w:proofErr w:type="spellEnd"/>
          </w:p>
        </w:tc>
      </w:tr>
      <w:tr w:rsidR="002E4AC5" w:rsidRPr="00211D15" w:rsidTr="00324441">
        <w:trPr>
          <w:trHeight w:val="454"/>
          <w:jc w:val="center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Dr hab. J. P.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>Gieorgica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, prof. </w:t>
            </w:r>
            <w:proofErr w:type="spellStart"/>
            <w:r w:rsidR="003D5650">
              <w:rPr>
                <w:rFonts w:ascii="Arial" w:hAnsi="Arial" w:cs="Arial"/>
                <w:sz w:val="24"/>
                <w:szCs w:val="24"/>
                <w:lang w:val="en-GB" w:eastAsia="pl-PL"/>
              </w:rPr>
              <w:t>Uczelni</w:t>
            </w:r>
            <w:proofErr w:type="spellEnd"/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elementarną wiedzę o normach, regułach i zasadach organizacji i kierowania instytucjami społecznymi (administracyjnymi i gospodarczymi)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K_W14</w:t>
            </w: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wiedzę o procesach zmian struktur i instytucji społecznych oraz ich elementów, o przyczynach, przebiegu, skali i konsekwencjach tych zmian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K_W16</w:t>
            </w: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podstawową wiedzę o poglądach na temat struktur i instytucji publicznych oraz rodzajów więzi społecznych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K_W17</w:t>
            </w:r>
          </w:p>
        </w:tc>
      </w:tr>
      <w:tr w:rsidR="002E4AC5" w:rsidRPr="00D37A7E" w:rsidTr="00324441">
        <w:trPr>
          <w:trHeight w:val="783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W_04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podstawową wiedzę o uwarunkowaniach organizacyjnych i prawnych aktywności gospodarczej ludzi i organizacji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K_W20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E4AC5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potrafi dokonać obserwacji i interpretacji różnorodnych zjawisk społecznych analizując ich powiązania z różnymi dziedzinami </w:t>
            </w:r>
            <w:r w:rsidRPr="000D6DEF">
              <w:rPr>
                <w:rFonts w:ascii="Arial" w:hAnsi="Arial" w:cs="Arial"/>
                <w:sz w:val="24"/>
                <w:szCs w:val="24"/>
              </w:rPr>
              <w:lastRenderedPageBreak/>
              <w:t>administracji i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K_U01</w:t>
            </w: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U_02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dokonać obserwacji i interpretacji różnorodnych zjawisk społecznych analizując ich powiązania z różnymi dziedzinami administracji i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K_U05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wykorzystuje zdobytą wiedzę do rozstrzygania dylematów pojawiających się w pracy urzędnika administracji publicznej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K_U08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K_U09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E4AC5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4AC5" w:rsidRPr="000D6DEF" w:rsidRDefault="002E4AC5" w:rsidP="00901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K_01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współdziałać w grupie przyjmując w niej różne role i porozumiewać się z innymi uczestnikami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K_K02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ma przekonanie o wadze i znaczeniu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 xml:space="preserve"> profesjonalnych i etycznych przy określaniu priorytetów służących realizacji stawianych przez siebie lub innych celów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K_K03</w:t>
            </w:r>
          </w:p>
        </w:tc>
      </w:tr>
      <w:tr w:rsidR="002E4AC5" w:rsidRPr="00D37A7E" w:rsidTr="00324441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4AC5" w:rsidRPr="000D6DEF" w:rsidRDefault="002E4AC5" w:rsidP="00901F0E">
            <w:pPr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dostrzega i formułuje dylematy etyczne i problemy moralne związane z własną pracą i pracą innych osób, poszukuje optymalnych rozwiązań i postępuje zgodnie z zasadami etyki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K_K04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wykład </w:t>
            </w:r>
            <w:r w:rsidR="003D5650">
              <w:rPr>
                <w:rFonts w:ascii="Arial" w:hAnsi="Arial" w:cs="Arial"/>
                <w:color w:val="000000"/>
                <w:sz w:val="24"/>
                <w:szCs w:val="24"/>
              </w:rPr>
              <w:t xml:space="preserve">konwersatoryjny </w:t>
            </w:r>
            <w:r w:rsidR="009C1E27">
              <w:rPr>
                <w:rFonts w:ascii="Arial" w:hAnsi="Arial" w:cs="Arial"/>
                <w:color w:val="000000"/>
                <w:sz w:val="24"/>
                <w:szCs w:val="24"/>
              </w:rPr>
              <w:t>do wyboru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D5650" w:rsidRPr="003D5650">
              <w:rPr>
                <w:rFonts w:ascii="Arial" w:hAnsi="Arial" w:cs="Arial"/>
                <w:color w:val="000000"/>
                <w:sz w:val="24"/>
                <w:szCs w:val="24"/>
              </w:rPr>
              <w:t>zaliczenie przedmiotu</w:t>
            </w:r>
            <w:r w:rsidR="003D565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D5650" w:rsidRPr="003D5650">
              <w:rPr>
                <w:rFonts w:ascii="Arial" w:hAnsi="Arial" w:cs="Arial"/>
                <w:color w:val="000000"/>
                <w:sz w:val="24"/>
                <w:szCs w:val="24"/>
              </w:rPr>
              <w:t xml:space="preserve"> „Podstawy Organizacji i Zarządzania”</w:t>
            </w:r>
          </w:p>
        </w:tc>
      </w:tr>
      <w:tr w:rsidR="002E4AC5" w:rsidRPr="00D37A7E" w:rsidTr="00324441">
        <w:trPr>
          <w:trHeight w:val="320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AC5" w:rsidRPr="000D6DEF" w:rsidRDefault="002E4AC5" w:rsidP="00901F0E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2E4AC5" w:rsidRPr="00D37A7E" w:rsidTr="00324441">
        <w:trPr>
          <w:trHeight w:val="1787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C5" w:rsidRPr="00A37DDA" w:rsidRDefault="002E4AC5" w:rsidP="00901F0E">
            <w:pPr>
              <w:spacing w:before="42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I.</w:t>
            </w:r>
            <w:r w:rsidR="00B6307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RODZAJE KONFLIKTÓW </w:t>
            </w: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 SPOSOBY  ICH  ROZWIĄZYWANIA</w:t>
            </w:r>
          </w:p>
          <w:p w:rsidR="00B63079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Konflikt</w:t>
            </w:r>
            <w:r w:rsidRPr="00A37D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teoria, definicja, przykłady.</w:t>
            </w:r>
          </w:p>
          <w:p w:rsidR="00B63079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Przyczyny konfliktów. </w:t>
            </w:r>
          </w:p>
          <w:p w:rsidR="00B63079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Negatywne i pozytywne skutki konfliktów.</w:t>
            </w:r>
            <w:r w:rsidR="003D5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63079" w:rsidRDefault="009C1E27" w:rsidP="00901F0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Konflikt jako proces: </w:t>
            </w:r>
            <w:r>
              <w:rPr>
                <w:rFonts w:ascii="Times New Roman" w:hAnsi="Times New Roman"/>
                <w:sz w:val="28"/>
                <w:szCs w:val="28"/>
              </w:rPr>
              <w:t>f</w:t>
            </w:r>
            <w:r w:rsidR="002E4AC5" w:rsidRPr="009C1E27">
              <w:rPr>
                <w:rFonts w:ascii="Times New Roman" w:hAnsi="Times New Roman"/>
                <w:sz w:val="28"/>
                <w:szCs w:val="28"/>
              </w:rPr>
              <w:t>azy, etapy, stadia konfliktu</w:t>
            </w:r>
            <w:r w:rsidR="002E4AC5" w:rsidRPr="00A37D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D56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63079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sz w:val="28"/>
                <w:szCs w:val="28"/>
              </w:rPr>
              <w:t>Dynamika incydentu konfliktowego.</w:t>
            </w:r>
            <w:r w:rsidR="003D56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C1E27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Typy konfliktów:</w:t>
            </w:r>
            <w:r w:rsidRPr="00A37D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indywidualny</w:t>
            </w:r>
            <w:r w:rsidRPr="00A37D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(wewnętrzny),</w:t>
            </w:r>
            <w:r w:rsidRPr="00A37D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interpersonalny</w:t>
            </w:r>
            <w:r w:rsidRPr="00A37D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(międzyosobniczy),</w:t>
            </w:r>
            <w:r w:rsidRPr="00A37D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konflikt </w:t>
            </w:r>
            <w:proofErr w:type="spellStart"/>
            <w:r w:rsidRPr="00A37D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miedzygrupowy</w:t>
            </w:r>
            <w:proofErr w:type="spellEnd"/>
            <w:r w:rsidRPr="00A37D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</w:p>
          <w:p w:rsidR="00B63079" w:rsidRPr="009C1E27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Rodzaje - przyczyny konfliktów:</w:t>
            </w:r>
            <w:r w:rsidR="003D5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konflikt relacji ,konflikt danych ,konflikt wartości,</w:t>
            </w:r>
            <w:r w:rsidR="003D5650"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strukturalny ,konflikt interesów</w:t>
            </w:r>
            <w:r w:rsidRPr="009C1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B63079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Koło Moore’a. </w:t>
            </w:r>
          </w:p>
          <w:p w:rsidR="009C1E27" w:rsidRDefault="00B63079" w:rsidP="00901F0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Zalecane </w:t>
            </w:r>
            <w:r w:rsidR="003D5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r</w:t>
            </w:r>
            <w:r w:rsidR="002E4AC5"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odzaje </w:t>
            </w:r>
            <w:proofErr w:type="spellStart"/>
            <w:r w:rsidR="002E4AC5"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zachowań</w:t>
            </w:r>
            <w:proofErr w:type="spellEnd"/>
            <w:r w:rsidR="002E4AC5"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pracownika  administracji </w:t>
            </w:r>
            <w:r w:rsidR="002E4AC5"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w sytuacjach konfliktowych:</w:t>
            </w:r>
            <w:r w:rsidR="002E4AC5" w:rsidRPr="00A37D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unikanie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odłożenie </w:t>
            </w:r>
            <w:r w:rsidR="002E4AC5" w:rsidRPr="00A37DDA">
              <w:rPr>
                <w:rFonts w:ascii="Times New Roman" w:hAnsi="Times New Roman"/>
                <w:color w:val="000000"/>
                <w:sz w:val="28"/>
                <w:szCs w:val="28"/>
              </w:rPr>
              <w:t>konfliktu, rezygnacja z dążeń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4AC5" w:rsidRPr="00A37DDA">
              <w:rPr>
                <w:rFonts w:ascii="Times New Roman" w:hAnsi="Times New Roman"/>
                <w:color w:val="000000"/>
                <w:sz w:val="28"/>
                <w:szCs w:val="28"/>
              </w:rPr>
              <w:t>, niedostrzeganie, poddanie się, szukanie wsparcia, odwołanie się do trzeciej strony, podjęcie walki, konfl</w:t>
            </w:r>
            <w:r w:rsidR="009C1E27">
              <w:rPr>
                <w:rFonts w:ascii="Times New Roman" w:hAnsi="Times New Roman"/>
                <w:color w:val="000000"/>
                <w:sz w:val="28"/>
                <w:szCs w:val="28"/>
              </w:rPr>
              <w:t>ikt jako problem do rozwiązania</w:t>
            </w:r>
            <w:r w:rsidR="002E4AC5" w:rsidRPr="00A37D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1E27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Style rozwiązywania konfliktu: </w:t>
            </w:r>
            <w:r w:rsidRPr="00A37DDA">
              <w:rPr>
                <w:rFonts w:ascii="Times New Roman" w:hAnsi="Times New Roman"/>
                <w:color w:val="000000"/>
                <w:sz w:val="28"/>
                <w:szCs w:val="28"/>
              </w:rPr>
              <w:t>unikanie, kompromis, rywalizacja, przystosowanie, współpraca</w:t>
            </w: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D5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E4AC5" w:rsidRPr="009C1E27" w:rsidRDefault="002E4AC5" w:rsidP="00901F0E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D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Procedury radzenia sobie z konfliktami:</w:t>
            </w:r>
            <w:r w:rsidR="003D5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pacyfikacja,</w:t>
            </w:r>
            <w:r w:rsidR="003D5650"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mediacje,</w:t>
            </w:r>
            <w:r w:rsidR="003D5650"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arbitraż</w:t>
            </w:r>
            <w:r w:rsidRPr="009C1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r w:rsidR="003D5650" w:rsidRPr="009C1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5650"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rozstrzygnięcia 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sąd</w:t>
            </w:r>
            <w:r w:rsidR="003D5650"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owe</w:t>
            </w:r>
            <w:r w:rsidRPr="009C1E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2E4AC5" w:rsidRPr="000D6DEF" w:rsidRDefault="002E4AC5" w:rsidP="009C1E2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37D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podstawowa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(dostępna w bibliotece UP-H)</w:t>
            </w: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AC5" w:rsidRPr="00D37A7E" w:rsidTr="00324441">
        <w:trPr>
          <w:trHeight w:val="507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AC5" w:rsidRPr="00B63079" w:rsidRDefault="002E4AC5" w:rsidP="00901F0E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63079">
              <w:rPr>
                <w:rFonts w:ascii="Times New Roman" w:hAnsi="Times New Roman"/>
                <w:sz w:val="28"/>
                <w:szCs w:val="28"/>
                <w:lang w:val="en-US" w:eastAsia="pl-PL"/>
              </w:rPr>
              <w:t>1.</w:t>
            </w:r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Fredric Bohm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Stefan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>Laurell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hyperlink r:id="rId6" w:history="1">
              <w:r w:rsidRPr="00B63079">
                <w:rPr>
                  <w:rFonts w:ascii="Times New Roman" w:hAnsi="Times New Roman"/>
                  <w:sz w:val="28"/>
                  <w:szCs w:val="28"/>
                  <w:lang w:eastAsia="pl-PL"/>
                </w:rPr>
                <w:t xml:space="preserve">Rozwiązywanie konfliktów : praktyczny poradnik dla pracodawców i </w:t>
              </w:r>
              <w:proofErr w:type="spellStart"/>
              <w:r w:rsidRPr="00B63079">
                <w:rPr>
                  <w:rFonts w:ascii="Times New Roman" w:hAnsi="Times New Roman"/>
                  <w:sz w:val="28"/>
                  <w:szCs w:val="28"/>
                  <w:lang w:eastAsia="pl-PL"/>
                </w:rPr>
                <w:t>menedżerów.</w:t>
              </w:r>
            </w:hyperlink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Gdańsk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: BL Info Polska Wydawnictwo.2009</w:t>
            </w:r>
          </w:p>
          <w:p w:rsidR="002E4AC5" w:rsidRPr="00B63079" w:rsidRDefault="002E4AC5" w:rsidP="00901F0E">
            <w:pPr>
              <w:spacing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2.</w:t>
            </w:r>
            <w:r w:rsidRPr="00B6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B63079">
                <w:rPr>
                  <w:rStyle w:val="Hipercze"/>
                  <w:rFonts w:ascii="Times New Roman" w:hAnsi="Times New Roman"/>
                  <w:color w:val="auto"/>
                  <w:sz w:val="28"/>
                  <w:szCs w:val="28"/>
                </w:rPr>
                <w:t xml:space="preserve">Rozwiązywanie konfliktów : teoria i praktyka / pod red. Mortona </w:t>
              </w:r>
              <w:proofErr w:type="spellStart"/>
              <w:r w:rsidRPr="00B63079">
                <w:rPr>
                  <w:rStyle w:val="Hipercze"/>
                  <w:rFonts w:ascii="Times New Roman" w:hAnsi="Times New Roman"/>
                  <w:color w:val="auto"/>
                  <w:sz w:val="28"/>
                  <w:szCs w:val="28"/>
                </w:rPr>
                <w:t>Deutscha</w:t>
              </w:r>
              <w:proofErr w:type="spellEnd"/>
              <w:r w:rsidRPr="00B63079">
                <w:rPr>
                  <w:rStyle w:val="Hipercze"/>
                  <w:rFonts w:ascii="Times New Roman" w:hAnsi="Times New Roman"/>
                  <w:color w:val="auto"/>
                  <w:sz w:val="28"/>
                  <w:szCs w:val="28"/>
                </w:rPr>
                <w:t xml:space="preserve">, Petera T. Colemana </w:t>
              </w:r>
            </w:hyperlink>
            <w:r w:rsidRPr="00B630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Kraków : Wydawnictwo Uniwersytetu Jagiellońskiego,2005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B63079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3079">
              <w:rPr>
                <w:rFonts w:ascii="Times New Roman" w:hAnsi="Times New Roman"/>
                <w:b/>
                <w:sz w:val="28"/>
                <w:szCs w:val="28"/>
              </w:rPr>
              <w:t>Literatura dodatkowa:</w:t>
            </w:r>
          </w:p>
        </w:tc>
      </w:tr>
      <w:tr w:rsidR="002E4AC5" w:rsidRPr="00D37A7E" w:rsidTr="00324441">
        <w:trPr>
          <w:trHeight w:val="134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AC5" w:rsidRPr="00B63079" w:rsidRDefault="002E4AC5" w:rsidP="00901F0E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63079">
              <w:rPr>
                <w:rFonts w:ascii="Times New Roman" w:hAnsi="Times New Roman"/>
                <w:sz w:val="28"/>
                <w:szCs w:val="28"/>
              </w:rPr>
              <w:t xml:space="preserve">1. Anna Kalisz, Adam Zienkiewicz </w:t>
            </w:r>
            <w:hyperlink r:id="rId8" w:history="1">
              <w:r w:rsidRPr="00B63079">
                <w:rPr>
                  <w:rStyle w:val="Hipercze"/>
                  <w:rFonts w:ascii="Times New Roman" w:hAnsi="Times New Roman"/>
                  <w:color w:val="auto"/>
                  <w:sz w:val="28"/>
                  <w:szCs w:val="28"/>
                </w:rPr>
                <w:t>Polubowne rozwiązywanie konfliktów w pomocy społecznej : komunikacja, psychologia konfliktów, negocjacje i mediacje socjalne / ; słowo wstępne Stanisław Nitecki</w:t>
              </w:r>
            </w:hyperlink>
            <w:r w:rsidRPr="00B6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Sosnowiec : Oficyna Wydawnicza "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Humanitas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", 2015</w:t>
            </w:r>
          </w:p>
          <w:p w:rsidR="002E4AC5" w:rsidRPr="00B63079" w:rsidRDefault="002E4AC5" w:rsidP="00901F0E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2.</w:t>
            </w:r>
            <w:r w:rsidRPr="00B6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Nora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Doherty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,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Marcelas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Guyler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B63079">
                <w:rPr>
                  <w:rStyle w:val="Hipercze"/>
                  <w:rFonts w:ascii="Times New Roman" w:hAnsi="Times New Roman"/>
                  <w:color w:val="auto"/>
                  <w:sz w:val="28"/>
                  <w:szCs w:val="28"/>
                </w:rPr>
                <w:t xml:space="preserve">Mediacja i rozwiązywanie konfliktów w pracy / </w:t>
              </w:r>
            </w:hyperlink>
            <w:r w:rsidRPr="00B6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Warszawa : Oficyna a Wolters Kluwer business,2010</w:t>
            </w:r>
          </w:p>
          <w:p w:rsidR="002E4AC5" w:rsidRPr="00B63079" w:rsidRDefault="002E4AC5" w:rsidP="00901F0E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63079">
              <w:rPr>
                <w:rFonts w:ascii="Times New Roman" w:hAnsi="Times New Roman"/>
                <w:sz w:val="28"/>
                <w:szCs w:val="28"/>
                <w:lang w:val="en-US" w:eastAsia="pl-PL"/>
              </w:rPr>
              <w:t xml:space="preserve">3.Enver </w:t>
            </w:r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>Djuliman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Lillian </w:t>
            </w:r>
            <w:proofErr w:type="spellStart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>Hjorth</w:t>
            </w:r>
            <w:proofErr w:type="spellEnd"/>
            <w:r w:rsidRPr="00B630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hyperlink r:id="rId10" w:history="1">
              <w:r w:rsidRPr="00B63079">
                <w:rPr>
                  <w:rStyle w:val="Hipercze"/>
                  <w:rFonts w:ascii="Times New Roman" w:hAnsi="Times New Roman"/>
                  <w:color w:val="auto"/>
                  <w:sz w:val="28"/>
                  <w:szCs w:val="28"/>
                </w:rPr>
                <w:t xml:space="preserve">Buduj mosty nie mury : 97 ćwiczeń z zakresu praw człowieka, zrozumienia interkulturowego i rozwiązywania konfliktów / </w:t>
              </w:r>
            </w:hyperlink>
            <w:r w:rsidRPr="00B6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079">
              <w:rPr>
                <w:rFonts w:ascii="Times New Roman" w:hAnsi="Times New Roman"/>
                <w:sz w:val="28"/>
                <w:szCs w:val="28"/>
                <w:lang w:eastAsia="pl-PL"/>
              </w:rPr>
              <w:t>Warszawa : Wydawnictwo Akademickie Dialog, 2017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2E4AC5" w:rsidRPr="00D37A7E" w:rsidTr="00324441">
        <w:trPr>
          <w:trHeight w:val="674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AC5" w:rsidRPr="000D6DEF" w:rsidRDefault="002E4AC5" w:rsidP="00901F0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Wykłady</w:t>
            </w:r>
            <w:r w:rsidR="00AE4D45">
              <w:rPr>
                <w:rFonts w:ascii="Arial" w:hAnsi="Arial" w:cs="Arial"/>
                <w:sz w:val="24"/>
                <w:szCs w:val="24"/>
              </w:rPr>
              <w:t xml:space="preserve"> aktywizujące </w:t>
            </w:r>
            <w:r w:rsidR="009C1E27">
              <w:rPr>
                <w:rFonts w:ascii="Arial" w:hAnsi="Arial" w:cs="Arial"/>
                <w:sz w:val="24"/>
                <w:szCs w:val="24"/>
              </w:rPr>
              <w:t xml:space="preserve"> realizowane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metodą wykładu informacyjnego, problemowego  z elementami  konwersacji 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D6DEF">
              <w:rPr>
                <w:rFonts w:ascii="Arial" w:hAnsi="Arial" w:cs="Arial"/>
                <w:sz w:val="24"/>
                <w:szCs w:val="24"/>
              </w:rPr>
              <w:t>z wykorzystani</w:t>
            </w:r>
            <w:r>
              <w:rPr>
                <w:rFonts w:ascii="Arial" w:hAnsi="Arial" w:cs="Arial"/>
                <w:sz w:val="24"/>
                <w:szCs w:val="24"/>
              </w:rPr>
              <w:t xml:space="preserve">em prezentacji multimedialnych oraz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materiałów </w:t>
            </w:r>
            <w:r w:rsidR="009C1E27">
              <w:rPr>
                <w:rFonts w:ascii="Arial" w:hAnsi="Arial" w:cs="Arial"/>
                <w:sz w:val="24"/>
                <w:szCs w:val="24"/>
              </w:rPr>
              <w:t xml:space="preserve">badawczych i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dydaktycznych przeznaczonych do </w:t>
            </w:r>
            <w:r w:rsidR="00AE4D45">
              <w:rPr>
                <w:rFonts w:ascii="Arial" w:hAnsi="Arial" w:cs="Arial"/>
                <w:sz w:val="24"/>
                <w:szCs w:val="24"/>
              </w:rPr>
              <w:t xml:space="preserve">opracowywania raportów z </w:t>
            </w:r>
            <w:r w:rsidRPr="000D6DEF">
              <w:rPr>
                <w:rFonts w:ascii="Arial" w:hAnsi="Arial" w:cs="Arial"/>
                <w:sz w:val="24"/>
                <w:szCs w:val="24"/>
              </w:rPr>
              <w:t>pracy własnej studenta.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Praca indywidualna studenta polega na</w:t>
            </w:r>
            <w:r w:rsidR="00AE4D45">
              <w:rPr>
                <w:rFonts w:ascii="Arial" w:hAnsi="Arial" w:cs="Arial"/>
                <w:sz w:val="24"/>
                <w:szCs w:val="24"/>
              </w:rPr>
              <w:t xml:space="preserve"> pełnej aktywności  na zajęciach oraz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samodzielnym rozwiązywaniu zadań problemowych omawianych i zlecanych na </w:t>
            </w:r>
            <w:r>
              <w:rPr>
                <w:rFonts w:ascii="Arial" w:hAnsi="Arial" w:cs="Arial"/>
                <w:sz w:val="24"/>
                <w:szCs w:val="24"/>
              </w:rPr>
              <w:t xml:space="preserve">wykładach </w:t>
            </w:r>
            <w:r w:rsidR="009C1E27">
              <w:rPr>
                <w:rFonts w:ascii="Arial" w:hAnsi="Arial" w:cs="Arial"/>
                <w:sz w:val="24"/>
                <w:szCs w:val="24"/>
              </w:rPr>
              <w:t xml:space="preserve">i  konsultowania efektów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prac</w:t>
            </w:r>
            <w:r w:rsidR="009C1E27">
              <w:rPr>
                <w:rFonts w:ascii="Arial" w:hAnsi="Arial" w:cs="Arial"/>
                <w:sz w:val="24"/>
                <w:szCs w:val="24"/>
              </w:rPr>
              <w:t xml:space="preserve">y własnej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w  czasie </w:t>
            </w:r>
            <w:r w:rsidR="009C1E27">
              <w:rPr>
                <w:rFonts w:ascii="Arial" w:hAnsi="Arial" w:cs="Arial"/>
                <w:sz w:val="24"/>
                <w:szCs w:val="24"/>
              </w:rPr>
              <w:t xml:space="preserve">wyznaczonych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dyżurów.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2E4AC5" w:rsidRPr="00D37A7E" w:rsidTr="00324441">
        <w:trPr>
          <w:trHeight w:val="870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AC5" w:rsidRPr="000D6DEF" w:rsidRDefault="00AE4D45" w:rsidP="00B630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Weryfikacja efektów kształcenia w zakresie wiedzy, umiejętności i kompetencji społecznych następuje poprzez  realizację  zadań  </w:t>
            </w:r>
            <w:r>
              <w:rPr>
                <w:rFonts w:ascii="Arial" w:hAnsi="Arial" w:cs="Arial"/>
                <w:sz w:val="24"/>
                <w:szCs w:val="24"/>
              </w:rPr>
              <w:t xml:space="preserve">przekazywanych do wykonania na zajęciach  oraz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pracy wła</w:t>
            </w:r>
            <w:r>
              <w:rPr>
                <w:rFonts w:ascii="Arial" w:hAnsi="Arial" w:cs="Arial"/>
                <w:sz w:val="24"/>
                <w:szCs w:val="24"/>
              </w:rPr>
              <w:t>snej studenta</w:t>
            </w:r>
            <w:r w:rsidR="00B63079">
              <w:rPr>
                <w:rFonts w:ascii="Arial" w:hAnsi="Arial" w:cs="Arial"/>
                <w:sz w:val="24"/>
                <w:szCs w:val="24"/>
              </w:rPr>
              <w:t xml:space="preserve"> ocenianej </w:t>
            </w:r>
            <w:r>
              <w:rPr>
                <w:rFonts w:ascii="Arial" w:hAnsi="Arial" w:cs="Arial"/>
                <w:sz w:val="24"/>
                <w:szCs w:val="24"/>
              </w:rPr>
              <w:t xml:space="preserve"> prac   zaliczeniowych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. Prace własne obejmują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sprawdzian wiedzy</w:t>
            </w:r>
            <w:r w:rsidR="00B63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079">
              <w:rPr>
                <w:rFonts w:ascii="Arial" w:hAnsi="Arial" w:cs="Arial"/>
                <w:sz w:val="24"/>
                <w:szCs w:val="24"/>
              </w:rPr>
              <w:lastRenderedPageBreak/>
              <w:t xml:space="preserve">merytorycznej   w zakresie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wykładanego obszaru  wiedzy określonej tematycznie  treściami zawartymi w  module kształcenia oraz </w:t>
            </w:r>
            <w:r w:rsidRPr="000D3D45">
              <w:rPr>
                <w:rFonts w:ascii="Arial" w:hAnsi="Arial" w:cs="Arial"/>
                <w:sz w:val="24"/>
                <w:szCs w:val="24"/>
              </w:rPr>
              <w:t xml:space="preserve">literaturze przedmiotu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D6DEF">
              <w:rPr>
                <w:rFonts w:ascii="Arial" w:hAnsi="Arial" w:cs="Arial"/>
                <w:sz w:val="24"/>
                <w:szCs w:val="24"/>
              </w:rPr>
              <w:t>obowiązkowej i zalecanej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Na końcową ocenę zaliczeniową </w:t>
            </w:r>
            <w:r w:rsidRPr="000D6DEF">
              <w:rPr>
                <w:rFonts w:ascii="Arial" w:hAnsi="Arial" w:cs="Arial"/>
                <w:sz w:val="24"/>
                <w:szCs w:val="24"/>
              </w:rPr>
              <w:t>składa</w:t>
            </w:r>
            <w:r>
              <w:rPr>
                <w:rFonts w:ascii="Arial" w:hAnsi="Arial" w:cs="Arial"/>
                <w:sz w:val="24"/>
                <w:szCs w:val="24"/>
              </w:rPr>
              <w:t xml:space="preserve">ją  się także  oceny z przejawianej aktywności na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zajęciach oraz fakultatywne sprawdziany wiedzy  dot.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topienia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opanowania  treści teoretyc</w:t>
            </w:r>
            <w:r>
              <w:rPr>
                <w:rFonts w:ascii="Arial" w:hAnsi="Arial" w:cs="Arial"/>
                <w:sz w:val="24"/>
                <w:szCs w:val="24"/>
              </w:rPr>
              <w:t xml:space="preserve">znych (wiedza), przeprowadzanych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w formie pisemnej</w:t>
            </w:r>
            <w:r>
              <w:rPr>
                <w:rFonts w:ascii="Arial" w:hAnsi="Arial" w:cs="Arial"/>
                <w:sz w:val="24"/>
                <w:szCs w:val="24"/>
              </w:rPr>
              <w:t xml:space="preserve">  na zajęciach oraz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pracy własnej studenta (nabytych umiejętności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) wykonywanych samodzielnie w domu  w formie pisemnej , także    aktywności na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konsultacjach </w:t>
            </w:r>
            <w:r>
              <w:rPr>
                <w:rFonts w:ascii="Arial" w:hAnsi="Arial" w:cs="Arial"/>
                <w:sz w:val="24"/>
                <w:szCs w:val="24"/>
              </w:rPr>
              <w:t xml:space="preserve"> w trakcie których weryfikowane są  nabywane </w:t>
            </w:r>
            <w:r w:rsidRPr="000D6DEF">
              <w:rPr>
                <w:rFonts w:ascii="Arial" w:hAnsi="Arial" w:cs="Arial"/>
                <w:sz w:val="24"/>
                <w:szCs w:val="24"/>
              </w:rPr>
              <w:t>kompetencje społeczne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Forma i warunki zaliczenia:</w:t>
            </w:r>
          </w:p>
        </w:tc>
      </w:tr>
      <w:tr w:rsidR="002E4AC5" w:rsidRPr="00D37A7E" w:rsidTr="00324441">
        <w:trPr>
          <w:trHeight w:val="1731"/>
          <w:jc w:val="center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45" w:rsidRPr="00AE4D45" w:rsidRDefault="002E4AC5" w:rsidP="00AE4D45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D45" w:rsidRPr="00AE4D45">
              <w:rPr>
                <w:rFonts w:ascii="Arial" w:hAnsi="Arial" w:cs="Arial"/>
                <w:sz w:val="24"/>
                <w:szCs w:val="24"/>
              </w:rPr>
              <w:t>Sposób i kryteria  oceny : raporty  analityczne oceniane  na podstawie następujących kryteriów:</w:t>
            </w:r>
          </w:p>
          <w:p w:rsidR="00AE4D45" w:rsidRPr="00AE4D45" w:rsidRDefault="00AE4D45" w:rsidP="00AE4D45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AE4D45">
              <w:rPr>
                <w:rFonts w:ascii="Arial" w:hAnsi="Arial" w:cs="Arial"/>
                <w:sz w:val="24"/>
                <w:szCs w:val="24"/>
              </w:rPr>
              <w:t xml:space="preserve">- znajomość podstawowych zagadnień dotyczących przedmiotu, próby szukania rozwiązań sytuacji problemowych – ocena: - 51% 3,0; </w:t>
            </w:r>
          </w:p>
          <w:p w:rsidR="00AE4D45" w:rsidRPr="00AE4D45" w:rsidRDefault="00AE4D45" w:rsidP="00AE4D45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AE4D45">
              <w:rPr>
                <w:rFonts w:ascii="Arial" w:hAnsi="Arial" w:cs="Arial"/>
                <w:sz w:val="24"/>
                <w:szCs w:val="24"/>
              </w:rPr>
              <w:t>- znajomość podstawowych zagadnień dotyczących przedmiotu, umiejętność postrzegania i  rozwiązywania sytuacji problemowych oraz formułowania ocen  – 61% - ocena: 3,5;</w:t>
            </w:r>
          </w:p>
          <w:p w:rsidR="00AE4D45" w:rsidRPr="00AE4D45" w:rsidRDefault="00AE4D45" w:rsidP="00AE4D45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AE4D45">
              <w:rPr>
                <w:rFonts w:ascii="Arial" w:hAnsi="Arial" w:cs="Arial"/>
                <w:sz w:val="24"/>
                <w:szCs w:val="24"/>
              </w:rPr>
              <w:t xml:space="preserve">- rozbudowana znajomość zagadnień dotyczących przedmiotu, właściwe rozwiązywanie wybranych sytuacji problemowych, umiejętność  formułowania ocen  – 71%-  ocena:  4,0; </w:t>
            </w:r>
          </w:p>
          <w:p w:rsidR="00AE4D45" w:rsidRPr="00AE4D45" w:rsidRDefault="00AE4D45" w:rsidP="00AE4D45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AE4D45">
              <w:rPr>
                <w:rFonts w:ascii="Arial" w:hAnsi="Arial" w:cs="Arial"/>
                <w:sz w:val="24"/>
                <w:szCs w:val="24"/>
              </w:rPr>
              <w:t>- rozbudowana znajomość zagadnień dotyczących przedmiotu, rozwiązywanie wybranych sytuacji problemowych, autorskie formułowanie trafnych tez i ocen i – 81% , ocena:  4,5;</w:t>
            </w:r>
          </w:p>
          <w:p w:rsidR="002E4AC5" w:rsidRPr="000D6DEF" w:rsidRDefault="00AE4D45" w:rsidP="00AE4D45">
            <w:pPr>
              <w:pStyle w:val="Bezodstpw1"/>
            </w:pPr>
            <w:r w:rsidRPr="00AE4D45">
              <w:rPr>
                <w:rFonts w:ascii="Arial" w:hAnsi="Arial" w:cs="Arial"/>
                <w:sz w:val="24"/>
                <w:szCs w:val="24"/>
              </w:rPr>
              <w:t>- zaawansowana, ponad standardowa  znajomość zagadnień dotyczących przedmiotu, pełna aktywność na zajęciach, trafne  rozwiązywanie sytuacji problemowych, formułowanie  własnych ocen i  wniosków – 90% - ocena: 5,0.</w:t>
            </w:r>
            <w:r w:rsidR="002E4AC5" w:rsidRPr="000D6DEF">
              <w:t xml:space="preserve"> </w:t>
            </w:r>
          </w:p>
          <w:p w:rsidR="002E4AC5" w:rsidRPr="000D6DEF" w:rsidRDefault="002E4AC5" w:rsidP="00AE4D45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2E4AC5" w:rsidRPr="00D37A7E" w:rsidTr="00324441">
        <w:trPr>
          <w:trHeight w:val="454"/>
          <w:jc w:val="center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stacjonarne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Punkty ECTS –4;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1. Godziny kontaktowe (30 godz.):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- udział w wykładzie – 3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0 godz.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2. Praca własna studenta (70 godz.):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zajęć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,konsultacje– 3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0 godz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- przygotowanie się do kolokwium – 2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0 godz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2E4AC5" w:rsidRPr="000D6DEF" w:rsidRDefault="002E4AC5" w:rsidP="00901F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czytanie zaleconej literatury- 2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0 godz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Razem 100 godz.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niestacjonarne</w:t>
            </w:r>
          </w:p>
          <w:p w:rsidR="002E4AC5" w:rsidRPr="000D6DEF" w:rsidRDefault="002E4AC5" w:rsidP="0090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53357E" w:rsidRDefault="0053357E"/>
    <w:p w:rsidR="003D5650" w:rsidRDefault="009C1E27">
      <w:r>
        <w:t>10 O2 2019r.</w:t>
      </w:r>
    </w:p>
    <w:p w:rsidR="003D5650" w:rsidRDefault="003D5650"/>
    <w:p w:rsidR="003D5650" w:rsidRDefault="003D5650"/>
    <w:p w:rsidR="003D5650" w:rsidRDefault="003D5650"/>
    <w:p w:rsidR="003D5650" w:rsidRDefault="003D5650"/>
    <w:sectPr w:rsidR="003D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A37"/>
    <w:multiLevelType w:val="hybridMultilevel"/>
    <w:tmpl w:val="219CE3AC"/>
    <w:lvl w:ilvl="0" w:tplc="41E0C1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14677"/>
    <w:multiLevelType w:val="hybridMultilevel"/>
    <w:tmpl w:val="36967E28"/>
    <w:lvl w:ilvl="0" w:tplc="9DBE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81105"/>
    <w:multiLevelType w:val="hybridMultilevel"/>
    <w:tmpl w:val="A812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C5"/>
    <w:rsid w:val="000D3D45"/>
    <w:rsid w:val="002E4AC5"/>
    <w:rsid w:val="00324441"/>
    <w:rsid w:val="003D5650"/>
    <w:rsid w:val="0053357E"/>
    <w:rsid w:val="00570C0C"/>
    <w:rsid w:val="00730CD5"/>
    <w:rsid w:val="009B6C54"/>
    <w:rsid w:val="009C1E27"/>
    <w:rsid w:val="009E1B06"/>
    <w:rsid w:val="00AE4D45"/>
    <w:rsid w:val="00B63079"/>
    <w:rsid w:val="00C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A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2E4A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2E4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4AC5"/>
    <w:rPr>
      <w:strike w:val="0"/>
      <w:dstrike w:val="0"/>
      <w:color w:val="428BCA"/>
      <w:u w:val="none"/>
      <w:effect w:val="none"/>
    </w:rPr>
  </w:style>
  <w:style w:type="character" w:customStyle="1" w:styleId="alt-edited1">
    <w:name w:val="alt-edited1"/>
    <w:basedOn w:val="Domylnaczcionkaakapitu"/>
    <w:rsid w:val="002E4AC5"/>
    <w:rPr>
      <w:color w:val="4D90F0"/>
    </w:rPr>
  </w:style>
  <w:style w:type="paragraph" w:styleId="Akapitzlist">
    <w:name w:val="List Paragraph"/>
    <w:basedOn w:val="Normalny"/>
    <w:uiPriority w:val="34"/>
    <w:qFormat/>
    <w:rsid w:val="0057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A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2E4A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2E4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4AC5"/>
    <w:rPr>
      <w:strike w:val="0"/>
      <w:dstrike w:val="0"/>
      <w:color w:val="428BCA"/>
      <w:u w:val="none"/>
      <w:effect w:val="none"/>
    </w:rPr>
  </w:style>
  <w:style w:type="character" w:customStyle="1" w:styleId="alt-edited1">
    <w:name w:val="alt-edited1"/>
    <w:basedOn w:val="Domylnaczcionkaakapitu"/>
    <w:rsid w:val="002E4AC5"/>
    <w:rPr>
      <w:color w:val="4D90F0"/>
    </w:rPr>
  </w:style>
  <w:style w:type="paragraph" w:styleId="Akapitzlist">
    <w:name w:val="List Paragraph"/>
    <w:basedOn w:val="Normalny"/>
    <w:uiPriority w:val="34"/>
    <w:qFormat/>
    <w:rsid w:val="0057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uph.edu.pl/integro/272601388951/kalisz-anna/polubowne-rozwiazywanie-konfliktow-w-pomocy-spoleczn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ac.uph.edu.pl/integro/271800349794/ksiazka/rozwiazywanie-konflik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uph.edu.pl/integro/272200811938/bohm-fredric/rozwiazywanie-konflikto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pac.uph.edu.pl/integro/272801544457/djuliman-enver/buduj-mosty-nie-mu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uph.edu.pl/integro/272100758883/doherty-nora/mediacja-i-rozwiazywanie-konfliktow-w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Gieorgica</dc:creator>
  <cp:lastModifiedBy>Monika</cp:lastModifiedBy>
  <cp:revision>3</cp:revision>
  <dcterms:created xsi:type="dcterms:W3CDTF">2019-03-09T09:31:00Z</dcterms:created>
  <dcterms:modified xsi:type="dcterms:W3CDTF">2019-03-09T09:33:00Z</dcterms:modified>
</cp:coreProperties>
</file>