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CB68" w14:textId="0EA14CBF" w:rsidR="00D161D9" w:rsidRPr="001D174D" w:rsidRDefault="00D161D9" w:rsidP="001D174D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Wybory do </w:t>
      </w:r>
      <w:r w:rsidR="00EB5C10"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Senatu Uniwersytetu w Siedlcach</w:t>
      </w:r>
    </w:p>
    <w:p w14:paraId="64BAFC50" w14:textId="481D77D3" w:rsidR="00EB5C10" w:rsidRPr="001D174D" w:rsidRDefault="001B7EE3" w:rsidP="001D174D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proofErr w:type="gramStart"/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n</w:t>
      </w:r>
      <w:r w:rsidR="00EB5C10"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  <w:proofErr w:type="gramEnd"/>
      <w:r w:rsidR="00EB5C10"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kadencję 2024-2028</w:t>
      </w:r>
    </w:p>
    <w:p w14:paraId="25D045D6" w14:textId="21597491" w:rsidR="00D161D9" w:rsidRPr="001D174D" w:rsidRDefault="00D161D9" w:rsidP="001D174D">
      <w:pPr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proofErr w:type="gramStart"/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na</w:t>
      </w:r>
      <w:proofErr w:type="gramEnd"/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Wydziale Nauk Społecznych</w:t>
      </w:r>
    </w:p>
    <w:p w14:paraId="133B1866" w14:textId="6CDD46A0" w:rsidR="00D161D9" w:rsidRPr="001D174D" w:rsidRDefault="00D161D9" w:rsidP="001D17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Wydziałowa Komisja Wyborcza Wydziału Nauk Społecznych informuje, że wybory do </w:t>
      </w:r>
      <w:bookmarkStart w:id="0" w:name="_Hlk159232065"/>
      <w:r w:rsidR="00EB5C10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Senatu</w:t>
      </w:r>
      <w:r w:rsidR="00353B4B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spośród nauczycieli akademickich zatrudni</w:t>
      </w:r>
      <w:r w:rsidR="00332E68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onych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stanowiskach profesora </w:t>
      </w:r>
      <w:r w:rsid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profesora uczelni</w:t>
      </w:r>
      <w:bookmarkEnd w:id="0"/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spośród nauczyciel</w:t>
      </w:r>
      <w:r w:rsidR="000C7989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akademickich zatrudnionych na stanowiskach innych niż profesor i profesor uczelni</w:t>
      </w:r>
      <w:r w:rsidR="000C7989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odbędą się w dniu </w:t>
      </w:r>
      <w:r w:rsidR="00EB5C10"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22 maja </w:t>
      </w:r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2024 r.</w:t>
      </w:r>
      <w:r w:rsidR="000C7989"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, w</w:t>
      </w:r>
      <w:r w:rsidRPr="001D17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budynku Wydziału Nauk Humanistycznych i Wydziału Nauk Społecznych, przy ul. Żytniej 39</w:t>
      </w:r>
      <w:r w:rsidR="000C7989"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, w </w:t>
      </w:r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aul</w:t>
      </w:r>
      <w:r w:rsidR="000C7989"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08B.</w:t>
      </w:r>
    </w:p>
    <w:p w14:paraId="3B8BD6CF" w14:textId="3B59534B" w:rsidR="00332E68" w:rsidRPr="001D174D" w:rsidRDefault="000C7989" w:rsidP="001D174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outlineLvl w:val="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proofErr w:type="gramStart"/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godz</w:t>
      </w:r>
      <w:proofErr w:type="gramEnd"/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. 11.00 – </w:t>
      </w:r>
      <w:bookmarkStart w:id="1" w:name="_Hlk159232172"/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głosowaniu biorą udział nauczyciele akademiccy zatrudnieni na Wydziale Nauk Społecznych, na stanowiskach profesora i profesora uczelni</w:t>
      </w:r>
      <w:r w:rsidR="001B7EE3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</w:t>
      </w:r>
      <w:r w:rsidR="001B7EE3"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 obsadzenia 5 mandatów</w:t>
      </w:r>
      <w:r w:rsidR="001B7EE3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</w:p>
    <w:bookmarkEnd w:id="1"/>
    <w:p w14:paraId="32537D51" w14:textId="7780BD36" w:rsidR="000C7989" w:rsidRPr="001D174D" w:rsidRDefault="000C7989" w:rsidP="001D174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outlineLvl w:val="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proofErr w:type="gramStart"/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godz</w:t>
      </w:r>
      <w:proofErr w:type="gramEnd"/>
      <w:r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 14.00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- w głosowaniu biorą udział nauczyciel</w:t>
      </w:r>
      <w:r w:rsidR="00332E68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akademic</w:t>
      </w:r>
      <w:r w:rsidR="00332E68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cy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zatrudnieni na Wydziale Nauk Społecznych, na stanowiskach innych niż profesor i profesor uczelni</w:t>
      </w:r>
      <w:r w:rsidR="001B7EE3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</w:t>
      </w:r>
      <w:r w:rsidR="001B7EE3" w:rsidRPr="001D17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 obsadzenia 1 mandat</w:t>
      </w:r>
      <w:r w:rsidR="001B7EE3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</w:p>
    <w:p w14:paraId="406F199F" w14:textId="1C2ADB35" w:rsidR="00EB5C10" w:rsidRPr="001D174D" w:rsidRDefault="000C7989" w:rsidP="001D17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Kandydaci </w:t>
      </w:r>
      <w:r w:rsidR="00EB5C10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Senatu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mogą być zgłaszani w formie pisemnej na formularzu zgłoszenia kandydata, do którego należy dołączyć podpisaną zgodę kandydata wraz z oświadczeniem o spełnieniu przez niego wymagań do pełnienia funkcji członka </w:t>
      </w:r>
      <w:r w:rsidR="001B7EE3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Senatu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0E096369" w14:textId="690F167B" w:rsidR="00EB5C10" w:rsidRPr="001D174D" w:rsidRDefault="00EB5C10" w:rsidP="001D174D">
      <w:pPr>
        <w:spacing w:before="100" w:beforeAutospacing="1" w:after="10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1D174D">
        <w:rPr>
          <w:rFonts w:ascii="Arial" w:hAnsi="Arial" w:cs="Arial"/>
          <w:sz w:val="24"/>
          <w:szCs w:val="24"/>
        </w:rPr>
        <w:t>Osoby urodzone przed</w:t>
      </w:r>
      <w:r w:rsidR="001B7EE3" w:rsidRPr="001D174D">
        <w:rPr>
          <w:rFonts w:ascii="Arial" w:hAnsi="Arial" w:cs="Arial"/>
          <w:sz w:val="24"/>
          <w:szCs w:val="24"/>
        </w:rPr>
        <w:t xml:space="preserve"> dniem</w:t>
      </w:r>
      <w:r w:rsidRPr="001D174D">
        <w:rPr>
          <w:rFonts w:ascii="Arial" w:hAnsi="Arial" w:cs="Arial"/>
          <w:sz w:val="24"/>
          <w:szCs w:val="24"/>
        </w:rPr>
        <w:t xml:space="preserve"> 1 sierpnia 1972 r., zobowiązane są również do złożenia oświadczenia lustracyjnego lub informacji o złożeniu takiego oświadczenia w przeszłości</w:t>
      </w:r>
      <w:r w:rsidR="001B7EE3" w:rsidRPr="001D174D">
        <w:rPr>
          <w:rFonts w:ascii="Arial" w:hAnsi="Arial" w:cs="Arial"/>
          <w:sz w:val="24"/>
          <w:szCs w:val="24"/>
        </w:rPr>
        <w:t>.</w:t>
      </w:r>
      <w:r w:rsidRPr="001D174D">
        <w:rPr>
          <w:rFonts w:ascii="Arial" w:hAnsi="Arial" w:cs="Arial"/>
          <w:sz w:val="24"/>
          <w:szCs w:val="24"/>
        </w:rPr>
        <w:t xml:space="preserve"> Osoby, których dotyczy ten obowiązek składają oświadczenie lustracyjne lub informację o złożeniu takiego oświadczenia, w podpisanej, zalakowanej kopercie</w:t>
      </w:r>
      <w:r w:rsidR="001B7EE3" w:rsidRPr="001D174D">
        <w:rPr>
          <w:rFonts w:ascii="Arial" w:hAnsi="Arial" w:cs="Arial"/>
          <w:sz w:val="24"/>
          <w:szCs w:val="24"/>
        </w:rPr>
        <w:t>.</w:t>
      </w:r>
    </w:p>
    <w:p w14:paraId="46392A99" w14:textId="18D04767" w:rsidR="001B7EE3" w:rsidRPr="001D174D" w:rsidRDefault="001B7EE3" w:rsidP="001D174D">
      <w:pPr>
        <w:pStyle w:val="Nagwek3"/>
        <w:spacing w:before="150" w:after="150"/>
        <w:rPr>
          <w:rFonts w:ascii="Arial" w:eastAsia="Times New Roman" w:hAnsi="Arial" w:cs="Arial"/>
          <w:color w:val="212529"/>
          <w:kern w:val="0"/>
          <w:lang w:eastAsia="pl-PL"/>
          <w14:ligatures w14:val="none"/>
        </w:rPr>
      </w:pPr>
      <w:r w:rsidRPr="001D174D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Wypełnione i podpisane dokumenty, można dostarcz</w:t>
      </w:r>
      <w:r w:rsidR="00004B6C" w:rsidRPr="001D174D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>a</w:t>
      </w:r>
      <w:r w:rsidRPr="001D174D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 xml:space="preserve">ć </w:t>
      </w:r>
      <w:r w:rsidRPr="001D174D"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  <w:t>do dnia 21 maja 2024 r., do godziny</w:t>
      </w:r>
      <w:proofErr w:type="gramStart"/>
      <w:r w:rsidRPr="001D174D"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  <w:t xml:space="preserve"> 15:00,</w:t>
      </w:r>
      <w:r w:rsidRPr="001D174D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 xml:space="preserve"> </w:t>
      </w:r>
      <w:r w:rsidRPr="001D174D"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  <w:t>do</w:t>
      </w:r>
      <w:proofErr w:type="gramEnd"/>
      <w:r w:rsidRPr="001D174D">
        <w:rPr>
          <w:rFonts w:ascii="Arial" w:eastAsia="Times New Roman" w:hAnsi="Arial" w:cs="Arial"/>
          <w:color w:val="auto"/>
          <w:kern w:val="0"/>
          <w:lang w:eastAsia="pl-PL"/>
          <w14:ligatures w14:val="none"/>
        </w:rPr>
        <w:t xml:space="preserve"> </w:t>
      </w:r>
      <w:r w:rsidRPr="001D174D">
        <w:rPr>
          <w:rFonts w:ascii="Arial" w:eastAsia="Times New Roman" w:hAnsi="Arial" w:cs="Arial"/>
          <w:b/>
          <w:bCs/>
          <w:color w:val="auto"/>
          <w:kern w:val="0"/>
          <w:lang w:eastAsia="pl-PL"/>
          <w14:ligatures w14:val="none"/>
        </w:rPr>
        <w:t>kierownika dziekanatu Wydziału Nauk Społecznych Pani mgr Moniki Smulikowskiej</w:t>
      </w:r>
      <w:r w:rsidRPr="001D174D">
        <w:rPr>
          <w:rFonts w:ascii="Arial" w:eastAsia="Times New Roman" w:hAnsi="Arial" w:cs="Arial"/>
          <w:b/>
          <w:bCs/>
          <w:color w:val="212529"/>
          <w:kern w:val="0"/>
          <w:lang w:eastAsia="pl-PL"/>
          <w14:ligatures w14:val="none"/>
        </w:rPr>
        <w:t>.</w:t>
      </w:r>
    </w:p>
    <w:p w14:paraId="46FE5E8D" w14:textId="361C141D" w:rsidR="00D161D9" w:rsidRPr="001D174D" w:rsidRDefault="00D161D9" w:rsidP="001D174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Kandydaci niezgłoszeni w sposób i w terminie, o którym mowa powyżej, mogą być zgłoszeni w trakcie zebrania wyborczego</w:t>
      </w:r>
      <w:r w:rsidR="00332E68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dniu</w:t>
      </w:r>
      <w:r w:rsidR="00EB5C10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22 maja</w:t>
      </w:r>
      <w:r w:rsidR="00332E68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br.,</w:t>
      </w:r>
      <w:r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momentu zamknięcia przez przewodniczącego listy kandydatów, z wykorzystaniem druku zgłoszenia oraz zgody i oświadczenia kandydata</w:t>
      </w:r>
      <w:r w:rsidR="00EB5C10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oraz </w:t>
      </w:r>
      <w:r w:rsidR="00E20737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druku </w:t>
      </w:r>
      <w:r w:rsidR="00EB5C10" w:rsidRPr="001D17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oświadczenia lustracyjnego/informacji o złożeniu oświadczenia lustracyjnego.</w:t>
      </w:r>
    </w:p>
    <w:p w14:paraId="4DD0F8A9" w14:textId="7FEB54EB" w:rsidR="00353B4B" w:rsidRPr="001D174D" w:rsidRDefault="00353B4B" w:rsidP="001D174D">
      <w:pPr>
        <w:rPr>
          <w:rFonts w:ascii="Arial" w:hAnsi="Arial" w:cs="Arial"/>
          <w:sz w:val="24"/>
          <w:szCs w:val="24"/>
          <w:u w:val="single"/>
        </w:rPr>
      </w:pPr>
      <w:r w:rsidRPr="001D174D">
        <w:rPr>
          <w:rFonts w:ascii="Arial" w:hAnsi="Arial" w:cs="Arial"/>
          <w:sz w:val="24"/>
          <w:szCs w:val="24"/>
          <w:u w:val="single"/>
        </w:rPr>
        <w:t>Druk zgłoszenia</w:t>
      </w:r>
      <w:r w:rsidR="00EB5C10" w:rsidRPr="001D174D">
        <w:rPr>
          <w:rFonts w:ascii="Arial" w:hAnsi="Arial" w:cs="Arial"/>
          <w:sz w:val="24"/>
          <w:szCs w:val="24"/>
          <w:u w:val="single"/>
        </w:rPr>
        <w:t>,</w:t>
      </w:r>
      <w:r w:rsidRPr="001D174D">
        <w:rPr>
          <w:rFonts w:ascii="Arial" w:hAnsi="Arial" w:cs="Arial"/>
          <w:sz w:val="24"/>
          <w:szCs w:val="24"/>
          <w:u w:val="single"/>
        </w:rPr>
        <w:t xml:space="preserve"> druk zgody </w:t>
      </w:r>
      <w:r w:rsidR="00332E68" w:rsidRPr="001D174D">
        <w:rPr>
          <w:rFonts w:ascii="Arial" w:hAnsi="Arial" w:cs="Arial"/>
          <w:sz w:val="24"/>
          <w:szCs w:val="24"/>
          <w:u w:val="single"/>
        </w:rPr>
        <w:t>wraz z</w:t>
      </w:r>
      <w:r w:rsidRPr="001D174D">
        <w:rPr>
          <w:rFonts w:ascii="Arial" w:hAnsi="Arial" w:cs="Arial"/>
          <w:sz w:val="24"/>
          <w:szCs w:val="24"/>
          <w:u w:val="single"/>
        </w:rPr>
        <w:t xml:space="preserve"> oświadczeni</w:t>
      </w:r>
      <w:r w:rsidR="00332E68" w:rsidRPr="001D174D">
        <w:rPr>
          <w:rFonts w:ascii="Arial" w:hAnsi="Arial" w:cs="Arial"/>
          <w:sz w:val="24"/>
          <w:szCs w:val="24"/>
          <w:u w:val="single"/>
        </w:rPr>
        <w:t>em</w:t>
      </w:r>
      <w:r w:rsidRPr="001D174D">
        <w:rPr>
          <w:rFonts w:ascii="Arial" w:hAnsi="Arial" w:cs="Arial"/>
          <w:sz w:val="24"/>
          <w:szCs w:val="24"/>
          <w:u w:val="single"/>
        </w:rPr>
        <w:t xml:space="preserve"> kandydata</w:t>
      </w:r>
      <w:r w:rsidR="00EB5C10" w:rsidRPr="001D174D">
        <w:rPr>
          <w:rFonts w:ascii="Arial" w:hAnsi="Arial" w:cs="Arial"/>
          <w:sz w:val="24"/>
          <w:szCs w:val="24"/>
          <w:u w:val="single"/>
        </w:rPr>
        <w:t xml:space="preserve"> oraz druk oświadczenia lustracyjnego/informacji o złożeniu oświadczenia lustracyjnego</w:t>
      </w:r>
      <w:r w:rsidRPr="001D174D">
        <w:rPr>
          <w:rFonts w:ascii="Arial" w:hAnsi="Arial" w:cs="Arial"/>
          <w:sz w:val="24"/>
          <w:szCs w:val="24"/>
          <w:u w:val="single"/>
        </w:rPr>
        <w:t xml:space="preserve"> dostępne są na stronie internetowej Uniwersytetu, w zakładce „Wybory</w:t>
      </w:r>
      <w:r w:rsidR="00332E68" w:rsidRPr="001D174D">
        <w:rPr>
          <w:rFonts w:ascii="Arial" w:hAnsi="Arial" w:cs="Arial"/>
          <w:sz w:val="24"/>
          <w:szCs w:val="24"/>
          <w:u w:val="single"/>
        </w:rPr>
        <w:t xml:space="preserve"> na kadencję 2024 - 2028</w:t>
      </w:r>
      <w:r w:rsidRPr="001D174D">
        <w:rPr>
          <w:rFonts w:ascii="Arial" w:hAnsi="Arial" w:cs="Arial"/>
          <w:sz w:val="24"/>
          <w:szCs w:val="24"/>
          <w:u w:val="single"/>
        </w:rPr>
        <w:t>”</w:t>
      </w:r>
      <w:r w:rsidR="001B7EE3" w:rsidRPr="001D174D">
        <w:rPr>
          <w:rFonts w:ascii="Arial" w:hAnsi="Arial" w:cs="Arial"/>
          <w:sz w:val="24"/>
          <w:szCs w:val="24"/>
          <w:u w:val="single"/>
        </w:rPr>
        <w:t>, dalej: „Wybory do Senatu”</w:t>
      </w:r>
      <w:r w:rsidR="00E0245D" w:rsidRPr="001D174D">
        <w:rPr>
          <w:rFonts w:ascii="Arial" w:hAnsi="Arial" w:cs="Arial"/>
          <w:sz w:val="24"/>
          <w:szCs w:val="24"/>
          <w:u w:val="single"/>
        </w:rPr>
        <w:t>.</w:t>
      </w:r>
    </w:p>
    <w:p w14:paraId="0973EFFE" w14:textId="2F63409B" w:rsidR="00353B4B" w:rsidRPr="001D174D" w:rsidRDefault="00353B4B" w:rsidP="001D174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D174D">
        <w:rPr>
          <w:rFonts w:ascii="Arial" w:hAnsi="Arial" w:cs="Arial"/>
          <w:sz w:val="24"/>
          <w:szCs w:val="24"/>
        </w:rPr>
        <w:t xml:space="preserve">Przewodniczący Wydziałowej Komisji Wyborczej </w:t>
      </w:r>
    </w:p>
    <w:p w14:paraId="08D6020E" w14:textId="77344685" w:rsidR="00353B4B" w:rsidRPr="001D174D" w:rsidRDefault="00353B4B" w:rsidP="001D17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74D">
        <w:rPr>
          <w:rFonts w:ascii="Arial" w:hAnsi="Arial" w:cs="Arial"/>
          <w:sz w:val="24"/>
          <w:szCs w:val="24"/>
        </w:rPr>
        <w:t>Wydziału Nauk Społecznych</w:t>
      </w:r>
      <w:bookmarkStart w:id="2" w:name="_GoBack"/>
      <w:bookmarkEnd w:id="2"/>
    </w:p>
    <w:p w14:paraId="3B857B66" w14:textId="70921BE0" w:rsidR="00353B4B" w:rsidRPr="001D174D" w:rsidRDefault="00353B4B" w:rsidP="001D17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D174D">
        <w:rPr>
          <w:rFonts w:ascii="Arial" w:hAnsi="Arial" w:cs="Arial"/>
          <w:sz w:val="24"/>
          <w:szCs w:val="24"/>
        </w:rPr>
        <w:t>dr</w:t>
      </w:r>
      <w:proofErr w:type="gramEnd"/>
      <w:r w:rsidRPr="001D174D">
        <w:rPr>
          <w:rFonts w:ascii="Arial" w:hAnsi="Arial" w:cs="Arial"/>
          <w:sz w:val="24"/>
          <w:szCs w:val="24"/>
        </w:rPr>
        <w:t xml:space="preserve"> Michał Krawczyk</w:t>
      </w:r>
    </w:p>
    <w:sectPr w:rsidR="00353B4B" w:rsidRPr="001D174D" w:rsidSect="00EB5C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735"/>
    <w:multiLevelType w:val="multilevel"/>
    <w:tmpl w:val="478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C0452"/>
    <w:multiLevelType w:val="hybridMultilevel"/>
    <w:tmpl w:val="8C3A2A7C"/>
    <w:lvl w:ilvl="0" w:tplc="4244B5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9"/>
    <w:rsid w:val="00004B6C"/>
    <w:rsid w:val="000C7989"/>
    <w:rsid w:val="001B7EE3"/>
    <w:rsid w:val="001D174D"/>
    <w:rsid w:val="00332E68"/>
    <w:rsid w:val="00353B4B"/>
    <w:rsid w:val="00520429"/>
    <w:rsid w:val="005A3AEF"/>
    <w:rsid w:val="0073335B"/>
    <w:rsid w:val="0089544F"/>
    <w:rsid w:val="00A83629"/>
    <w:rsid w:val="00D161D9"/>
    <w:rsid w:val="00DB00D5"/>
    <w:rsid w:val="00E0245D"/>
    <w:rsid w:val="00E20737"/>
    <w:rsid w:val="00EB5C10"/>
    <w:rsid w:val="00EF2EAB"/>
    <w:rsid w:val="00F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C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D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7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79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D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7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79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Wydzialowej Komisji Wyborczej WS</dc:title>
  <dc:creator>Michał Krawczyk</dc:creator>
  <cp:lastModifiedBy>Pracownik</cp:lastModifiedBy>
  <cp:revision>3</cp:revision>
  <dcterms:created xsi:type="dcterms:W3CDTF">2024-05-13T10:00:00Z</dcterms:created>
  <dcterms:modified xsi:type="dcterms:W3CDTF">2024-05-13T10:01:00Z</dcterms:modified>
</cp:coreProperties>
</file>