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88D" w14:textId="1CCBD49C" w:rsidR="0025144E" w:rsidRPr="009A36CD" w:rsidRDefault="00043BF0" w:rsidP="002A22B4">
      <w:pPr>
        <w:spacing w:line="288" w:lineRule="auto"/>
        <w:ind w:left="567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9A36CD">
        <w:rPr>
          <w:rFonts w:ascii="Arial" w:hAnsi="Arial" w:cs="Arial"/>
          <w:b/>
          <w:sz w:val="26"/>
          <w:szCs w:val="26"/>
        </w:rPr>
        <w:t>1</w:t>
      </w:r>
      <w:r w:rsidR="0081548E" w:rsidRPr="005B3632">
        <w:rPr>
          <w:rFonts w:ascii="Arial" w:hAnsi="Arial" w:cs="Arial"/>
          <w:b/>
          <w:sz w:val="26"/>
          <w:szCs w:val="26"/>
        </w:rPr>
        <w:t>/202</w:t>
      </w:r>
      <w:r w:rsidR="009A36CD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 w:rsidR="002A22B4">
        <w:rPr>
          <w:rFonts w:ascii="Arial" w:hAnsi="Arial" w:cs="Arial"/>
          <w:b/>
          <w:sz w:val="24"/>
          <w:szCs w:val="24"/>
        </w:rPr>
        <w:t xml:space="preserve">z dnia </w:t>
      </w:r>
      <w:r w:rsidR="009A36CD" w:rsidRPr="009A36CD">
        <w:rPr>
          <w:rFonts w:ascii="Arial" w:hAnsi="Arial" w:cs="Arial"/>
          <w:b/>
          <w:sz w:val="24"/>
          <w:szCs w:val="24"/>
        </w:rPr>
        <w:t xml:space="preserve">z </w:t>
      </w:r>
      <w:r w:rsidR="009A36CD" w:rsidRPr="009A36CD">
        <w:rPr>
          <w:rFonts w:ascii="Arial" w:hAnsi="Arial" w:cs="Arial"/>
          <w:b/>
          <w:sz w:val="26"/>
          <w:szCs w:val="26"/>
        </w:rPr>
        <w:t>dnia 11 lutego 2025 r.</w:t>
      </w:r>
    </w:p>
    <w:p w14:paraId="2AF0C747" w14:textId="4C44FCF1" w:rsidR="0025144E" w:rsidRPr="00074047" w:rsidRDefault="009A36CD" w:rsidP="009A36C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9A36CD">
        <w:rPr>
          <w:rFonts w:ascii="Arial" w:hAnsi="Arial" w:cs="Arial"/>
          <w:b/>
          <w:sz w:val="22"/>
          <w:szCs w:val="22"/>
        </w:rPr>
        <w:t>w sprawie powołania Wydziałowej Komisji Rekrutacyjnej oraz egzaminatorów do przeprowadzenia rozmów kwalifikacyjnych na studia II stopnia w postępowaniu rekrutacyjnym na rok akademicki 2025/2026</w:t>
      </w:r>
    </w:p>
    <w:p w14:paraId="479AD687" w14:textId="77777777" w:rsidR="009A36CD" w:rsidRDefault="009A36CD" w:rsidP="009A36CD">
      <w:pPr>
        <w:spacing w:line="288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§ 21 ust. 3 pkt. 15 Regulaminu Organizacyjnego Uniwersytetu w Siedlcach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wprowadzonego Zarządzeniem Rektora Nr 77/2024 z dnia 23 sierpnia 2024 r. (z późniejszymi zmianami):</w:t>
      </w:r>
    </w:p>
    <w:p w14:paraId="1A24C267" w14:textId="77777777" w:rsidR="009A36CD" w:rsidRDefault="009A36CD" w:rsidP="009A36CD">
      <w:pPr>
        <w:ind w:firstLine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Powołuję Wydziałową Komisję Rekrutacyjną w składzie:</w:t>
      </w:r>
    </w:p>
    <w:p w14:paraId="0F42963A" w14:textId="77777777" w:rsidR="009A36CD" w:rsidRDefault="009A36CD" w:rsidP="009A36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Renata Tarasiuk – przewodnicząca,</w:t>
      </w:r>
    </w:p>
    <w:p w14:paraId="0889FA61" w14:textId="77777777" w:rsidR="009A36CD" w:rsidRDefault="009A36CD" w:rsidP="009A36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Agnieszka </w:t>
      </w:r>
      <w:proofErr w:type="spellStart"/>
      <w:r>
        <w:rPr>
          <w:rFonts w:ascii="Arial" w:hAnsi="Arial" w:cs="Arial"/>
          <w:sz w:val="24"/>
          <w:szCs w:val="24"/>
        </w:rPr>
        <w:t>Araucz-Boruc</w:t>
      </w:r>
      <w:proofErr w:type="spellEnd"/>
      <w:r>
        <w:rPr>
          <w:rFonts w:ascii="Arial" w:hAnsi="Arial" w:cs="Arial"/>
          <w:sz w:val="24"/>
          <w:szCs w:val="24"/>
        </w:rPr>
        <w:t xml:space="preserve"> – wiceprzewodnicząca,</w:t>
      </w:r>
    </w:p>
    <w:p w14:paraId="3056FD68" w14:textId="77777777" w:rsidR="009A36CD" w:rsidRDefault="009A36CD" w:rsidP="009A36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Radosław </w:t>
      </w:r>
      <w:proofErr w:type="spellStart"/>
      <w:r>
        <w:rPr>
          <w:rFonts w:ascii="Arial" w:hAnsi="Arial" w:cs="Arial"/>
          <w:sz w:val="24"/>
          <w:szCs w:val="24"/>
        </w:rPr>
        <w:t>Korneć</w:t>
      </w:r>
      <w:proofErr w:type="spellEnd"/>
      <w:r>
        <w:rPr>
          <w:rFonts w:ascii="Arial" w:hAnsi="Arial" w:cs="Arial"/>
          <w:sz w:val="24"/>
          <w:szCs w:val="24"/>
        </w:rPr>
        <w:t xml:space="preserve"> – członek,</w:t>
      </w:r>
    </w:p>
    <w:p w14:paraId="14445208" w14:textId="77777777" w:rsidR="009A36CD" w:rsidRDefault="009A36CD" w:rsidP="009A36C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Tomasz Chmiel – członek.</w:t>
      </w:r>
    </w:p>
    <w:p w14:paraId="1C0BA8D1" w14:textId="77777777" w:rsidR="009A36CD" w:rsidRDefault="009A36CD" w:rsidP="009A36CD">
      <w:p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 Powołuję następujących nauczycieli akademickich na egzaminatorów</w:t>
      </w:r>
      <w:r>
        <w:rPr>
          <w:rFonts w:ascii="Arial" w:hAnsi="Arial" w:cs="Arial"/>
          <w:sz w:val="24"/>
          <w:szCs w:val="24"/>
        </w:rPr>
        <w:br/>
        <w:t>do przeprowadzenia rozmów kwalifikacyjnych na studia II stopnia w składzie:</w:t>
      </w:r>
    </w:p>
    <w:p w14:paraId="06581E57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Maciej Andrzejewski – Administracja,</w:t>
      </w:r>
    </w:p>
    <w:p w14:paraId="7D909CDC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Adam Bobryk, prof. uczelni – Bezpieczeństwo wewnętrzne,</w:t>
      </w:r>
    </w:p>
    <w:p w14:paraId="2FDE9909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Norbert Malec, prof. uczelni – Kryminologia,</w:t>
      </w:r>
    </w:p>
    <w:p w14:paraId="09A1C484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Józef Wróbel, prof. uczelni – Logistyka,</w:t>
      </w:r>
    </w:p>
    <w:p w14:paraId="1DFCB20E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Marzena Wójcik-Augustyniak, prof. uczelni – Zarządzanie,</w:t>
      </w:r>
    </w:p>
    <w:p w14:paraId="02477C1C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Marta Stempień – </w:t>
      </w:r>
      <w:proofErr w:type="spellStart"/>
      <w:r>
        <w:rPr>
          <w:rFonts w:ascii="Arial" w:hAnsi="Arial" w:cs="Arial"/>
          <w:sz w:val="24"/>
          <w:szCs w:val="24"/>
        </w:rPr>
        <w:t>National</w:t>
      </w:r>
      <w:proofErr w:type="spellEnd"/>
      <w:r>
        <w:rPr>
          <w:rFonts w:ascii="Arial" w:hAnsi="Arial" w:cs="Arial"/>
          <w:sz w:val="24"/>
          <w:szCs w:val="24"/>
        </w:rPr>
        <w:t xml:space="preserve"> Security (studia prowadzone w języku angielskim),</w:t>
      </w:r>
    </w:p>
    <w:p w14:paraId="0B70FA6B" w14:textId="77777777" w:rsidR="009A36CD" w:rsidRDefault="009A36CD" w:rsidP="009A36CD">
      <w:pPr>
        <w:pStyle w:val="Akapitzlist"/>
        <w:numPr>
          <w:ilvl w:val="0"/>
          <w:numId w:val="2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Marek </w:t>
      </w:r>
      <w:proofErr w:type="spellStart"/>
      <w:r>
        <w:rPr>
          <w:rFonts w:ascii="Arial" w:hAnsi="Arial" w:cs="Arial"/>
          <w:sz w:val="24"/>
          <w:szCs w:val="24"/>
        </w:rPr>
        <w:t>Szajczyk</w:t>
      </w:r>
      <w:proofErr w:type="spellEnd"/>
      <w:r>
        <w:rPr>
          <w:rFonts w:ascii="Arial" w:hAnsi="Arial" w:cs="Arial"/>
          <w:sz w:val="24"/>
          <w:szCs w:val="24"/>
        </w:rPr>
        <w:t xml:space="preserve"> – Management (studia prowadzone w języku angielskim).</w:t>
      </w:r>
    </w:p>
    <w:p w14:paraId="08438FDA" w14:textId="77777777" w:rsidR="009A36CD" w:rsidRDefault="009A36CD" w:rsidP="009A36CD">
      <w:pPr>
        <w:spacing w:line="28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Decyzja wchodzi w życie z dniem podpisania.</w:t>
      </w:r>
    </w:p>
    <w:p w14:paraId="54ACFA1B" w14:textId="774C5D0E" w:rsidR="002A22B4" w:rsidRDefault="002A22B4" w:rsidP="002A22B4">
      <w:pPr>
        <w:ind w:left="426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73319A0C" w14:textId="77777777" w:rsidR="002A22B4" w:rsidRDefault="002A22B4" w:rsidP="002A22B4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DE7DC4B" w14:textId="0B03C896" w:rsidR="00043BF0" w:rsidRPr="00043BF0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Dziekan</w:t>
      </w:r>
    </w:p>
    <w:p w14:paraId="02FAF1B5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Wydziału Nauk Społecznych</w:t>
      </w:r>
    </w:p>
    <w:p w14:paraId="701752AA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 xml:space="preserve">dr hab. Stanisław </w:t>
      </w:r>
      <w:proofErr w:type="spellStart"/>
      <w:r w:rsidRPr="00043BF0">
        <w:rPr>
          <w:rFonts w:ascii="Arial" w:hAnsi="Arial" w:cs="Arial"/>
          <w:color w:val="000000"/>
        </w:rPr>
        <w:t>Topolewski</w:t>
      </w:r>
      <w:proofErr w:type="spellEnd"/>
    </w:p>
    <w:p w14:paraId="2CC58F4D" w14:textId="50EFA1DD" w:rsidR="00F41864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profesor uczelni</w:t>
      </w:r>
    </w:p>
    <w:p w14:paraId="0876B655" w14:textId="77777777" w:rsidR="00F41864" w:rsidRPr="006D26DD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sectPr w:rsidR="00F41864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BA0C" w14:textId="77777777" w:rsidR="00C155EE" w:rsidRDefault="00C155EE" w:rsidP="00864492">
      <w:r>
        <w:separator/>
      </w:r>
    </w:p>
  </w:endnote>
  <w:endnote w:type="continuationSeparator" w:id="0">
    <w:p w14:paraId="290AC2B5" w14:textId="77777777" w:rsidR="00C155EE" w:rsidRDefault="00C155EE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5C67D" w14:textId="77777777" w:rsidR="00C155EE" w:rsidRDefault="00C155EE" w:rsidP="00864492">
      <w:r>
        <w:separator/>
      </w:r>
    </w:p>
  </w:footnote>
  <w:footnote w:type="continuationSeparator" w:id="0">
    <w:p w14:paraId="361D36DF" w14:textId="77777777" w:rsidR="00C155EE" w:rsidRDefault="00C155EE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5"/>
  </w:num>
  <w:num w:numId="4">
    <w:abstractNumId w:val="32"/>
  </w:num>
  <w:num w:numId="5">
    <w:abstractNumId w:val="39"/>
  </w:num>
  <w:num w:numId="6">
    <w:abstractNumId w:val="37"/>
  </w:num>
  <w:num w:numId="7">
    <w:abstractNumId w:val="9"/>
  </w:num>
  <w:num w:numId="8">
    <w:abstractNumId w:val="30"/>
  </w:num>
  <w:num w:numId="9">
    <w:abstractNumId w:val="25"/>
  </w:num>
  <w:num w:numId="10">
    <w:abstractNumId w:val="0"/>
  </w:num>
  <w:num w:numId="11">
    <w:abstractNumId w:val="17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6"/>
  </w:num>
  <w:num w:numId="36">
    <w:abstractNumId w:val="10"/>
  </w:num>
  <w:num w:numId="37">
    <w:abstractNumId w:val="38"/>
  </w:num>
  <w:num w:numId="38">
    <w:abstractNumId w:val="15"/>
  </w:num>
  <w:num w:numId="39">
    <w:abstractNumId w:val="28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63FA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27AD5"/>
    <w:rsid w:val="002346C5"/>
    <w:rsid w:val="00251420"/>
    <w:rsid w:val="0025144E"/>
    <w:rsid w:val="00273884"/>
    <w:rsid w:val="0027664F"/>
    <w:rsid w:val="00276AD0"/>
    <w:rsid w:val="00280B39"/>
    <w:rsid w:val="0028196C"/>
    <w:rsid w:val="002A1EA0"/>
    <w:rsid w:val="002A22B4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3A1E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756E5"/>
    <w:rsid w:val="009772AB"/>
    <w:rsid w:val="00980BAE"/>
    <w:rsid w:val="0098667F"/>
    <w:rsid w:val="00992CE6"/>
    <w:rsid w:val="00993919"/>
    <w:rsid w:val="00996F04"/>
    <w:rsid w:val="00997BA0"/>
    <w:rsid w:val="009A36CD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55EE"/>
    <w:rsid w:val="00C16E05"/>
    <w:rsid w:val="00C36037"/>
    <w:rsid w:val="00C40FA6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72E5-BA62-4331-9476-0BF2634F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25/2024 Dziekana Wydziału Nauk Społecznych w sprawie powołania komisji ds. przenoszenia i uznawania punktów ECTS z kierunku Zarządzanie i marketing studia niestacjonarne jednolite magisterskie do kierunku Zarządzanie studia niestacjonarne pierw</vt:lpstr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25/2024 Dziekana Wydziału Nauk Społecznych w sprawie powołania komisji ds. przenoszenia i uznawania punktów ECTS z kierunku Zarządzanie i marketing studia niestacjonarne jednolite magisterskie do kierunku Zarządzanie studia niestacjonarne pierwszego stopnia</dc:title>
  <cp:lastModifiedBy>UPH</cp:lastModifiedBy>
  <cp:revision>3</cp:revision>
  <cp:lastPrinted>2024-10-29T11:12:00Z</cp:lastPrinted>
  <dcterms:created xsi:type="dcterms:W3CDTF">2025-02-13T09:36:00Z</dcterms:created>
  <dcterms:modified xsi:type="dcterms:W3CDTF">2025-02-13T09:38:00Z</dcterms:modified>
  <cp:version>1.0</cp:version>
</cp:coreProperties>
</file>